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8C" w:rsidRPr="001A5F26" w:rsidRDefault="00201D2B" w:rsidP="00E466E0">
      <w:pPr>
        <w:spacing w:after="0" w:line="240" w:lineRule="auto"/>
        <w:jc w:val="center"/>
        <w:rPr>
          <w:b/>
          <w:bCs/>
          <w:color w:val="323E4F"/>
          <w:sz w:val="2"/>
          <w:szCs w:val="4"/>
        </w:rPr>
      </w:pPr>
      <w:r>
        <w:rPr>
          <w:rFonts w:ascii="Times New Roman" w:hAnsi="Times New Roman" w:cs="Times New Roman"/>
          <w:b/>
          <w:bCs/>
          <w:noProof/>
          <w:color w:val="323E4F"/>
          <w:sz w:val="24"/>
          <w:szCs w:val="32"/>
        </w:rPr>
        <w:drawing>
          <wp:anchor distT="0" distB="0" distL="114300" distR="114300" simplePos="0" relativeHeight="251659264" behindDoc="0" locked="0" layoutInCell="1" allowOverlap="1">
            <wp:simplePos x="0" y="0"/>
            <wp:positionH relativeFrom="column">
              <wp:posOffset>213995</wp:posOffset>
            </wp:positionH>
            <wp:positionV relativeFrom="paragraph">
              <wp:posOffset>-38735</wp:posOffset>
            </wp:positionV>
            <wp:extent cx="638175" cy="3270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03" t="-2150" r="14957" b="27957"/>
                    <a:stretch>
                      <a:fillRect/>
                    </a:stretch>
                  </pic:blipFill>
                  <pic:spPr bwMode="auto">
                    <a:xfrm>
                      <a:off x="0" y="0"/>
                      <a:ext cx="638175" cy="327025"/>
                    </a:xfrm>
                    <a:prstGeom prst="rect">
                      <a:avLst/>
                    </a:prstGeom>
                    <a:noFill/>
                  </pic:spPr>
                </pic:pic>
              </a:graphicData>
            </a:graphic>
          </wp:anchor>
        </w:drawing>
      </w:r>
      <w:r w:rsidR="00BA4E1F">
        <w:rPr>
          <w:rFonts w:ascii="Times New Roman" w:hAnsi="Times New Roman" w:cs="Times New Roman"/>
          <w:b/>
          <w:bCs/>
          <w:noProof/>
          <w:color w:val="323E4F"/>
          <w:sz w:val="24"/>
          <w:szCs w:val="32"/>
        </w:rPr>
        <w:drawing>
          <wp:anchor distT="0" distB="0" distL="114300" distR="114300" simplePos="0" relativeHeight="251653120" behindDoc="0" locked="0" layoutInCell="1" allowOverlap="1">
            <wp:simplePos x="0" y="0"/>
            <wp:positionH relativeFrom="margin">
              <wp:posOffset>6176010</wp:posOffset>
            </wp:positionH>
            <wp:positionV relativeFrom="paragraph">
              <wp:posOffset>-65405</wp:posOffset>
            </wp:positionV>
            <wp:extent cx="492125" cy="417195"/>
            <wp:effectExtent l="0" t="0" r="0" b="0"/>
            <wp:wrapSquare wrapText="bothSides"/>
            <wp:docPr id="2" name="Picture 2" descr="2 Logo 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Logo DGT"/>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343" r="11124" b="36700"/>
                    <a:stretch>
                      <a:fillRect/>
                    </a:stretch>
                  </pic:blipFill>
                  <pic:spPr bwMode="auto">
                    <a:xfrm>
                      <a:off x="0" y="0"/>
                      <a:ext cx="492125" cy="417195"/>
                    </a:xfrm>
                    <a:prstGeom prst="rect">
                      <a:avLst/>
                    </a:prstGeom>
                    <a:noFill/>
                  </pic:spPr>
                </pic:pic>
              </a:graphicData>
            </a:graphic>
          </wp:anchor>
        </w:drawing>
      </w:r>
      <w:r w:rsidR="007C678C" w:rsidRPr="001A5F26">
        <w:rPr>
          <w:rFonts w:ascii="Times New Roman" w:hAnsi="Times New Roman" w:cs="Times New Roman"/>
          <w:b/>
          <w:bCs/>
          <w:color w:val="323E4F"/>
          <w:sz w:val="24"/>
          <w:szCs w:val="32"/>
        </w:rPr>
        <w:t>Government of Jammu &amp; Kashmir</w:t>
      </w:r>
    </w:p>
    <w:p w:rsidR="007C678C" w:rsidRPr="001A5F26" w:rsidRDefault="007C678C" w:rsidP="00E466E0">
      <w:pPr>
        <w:spacing w:after="0" w:line="240" w:lineRule="auto"/>
        <w:jc w:val="center"/>
        <w:rPr>
          <w:rFonts w:ascii="Times New Roman" w:hAnsi="Times New Roman" w:cs="Times New Roman"/>
          <w:b/>
          <w:bCs/>
          <w:color w:val="1D1B11" w:themeColor="background2" w:themeShade="1A"/>
          <w:sz w:val="2"/>
          <w:szCs w:val="4"/>
        </w:rPr>
      </w:pPr>
      <w:r w:rsidRPr="001A5F26">
        <w:rPr>
          <w:rFonts w:ascii="Times New Roman" w:hAnsi="Times New Roman" w:cs="Times New Roman"/>
          <w:b/>
          <w:bCs/>
          <w:color w:val="1D1B11" w:themeColor="background2" w:themeShade="1A"/>
          <w:sz w:val="40"/>
          <w:szCs w:val="52"/>
        </w:rPr>
        <w:t xml:space="preserve">Industrial Training Institute </w:t>
      </w:r>
      <w:r w:rsidRPr="001A5F26">
        <w:rPr>
          <w:rFonts w:ascii="Times New Roman" w:hAnsi="Times New Roman" w:cs="Times New Roman"/>
          <w:b/>
          <w:bCs/>
          <w:color w:val="1D1B11" w:themeColor="background2" w:themeShade="1A"/>
          <w:sz w:val="24"/>
          <w:szCs w:val="40"/>
        </w:rPr>
        <w:t>(Anantnag)</w:t>
      </w:r>
    </w:p>
    <w:p w:rsidR="007C678C" w:rsidRPr="001A5F26" w:rsidRDefault="007C678C" w:rsidP="00E466E0">
      <w:pPr>
        <w:spacing w:after="0" w:line="240" w:lineRule="auto"/>
        <w:jc w:val="center"/>
        <w:rPr>
          <w:rFonts w:ascii="Times New Roman" w:hAnsi="Times New Roman" w:cs="Times New Roman"/>
          <w:b/>
          <w:bCs/>
          <w:color w:val="1D1B11" w:themeColor="background2" w:themeShade="1A"/>
          <w:sz w:val="24"/>
          <w:szCs w:val="32"/>
        </w:rPr>
      </w:pPr>
      <w:r w:rsidRPr="001A5F26">
        <w:rPr>
          <w:rFonts w:ascii="Times New Roman" w:hAnsi="Times New Roman" w:cs="Times New Roman"/>
          <w:b/>
          <w:bCs/>
          <w:color w:val="1D1B11" w:themeColor="background2" w:themeShade="1A"/>
          <w:sz w:val="24"/>
          <w:szCs w:val="32"/>
        </w:rPr>
        <w:t>Skill Development Department</w:t>
      </w:r>
    </w:p>
    <w:p w:rsidR="007C678C" w:rsidRPr="001A5F26" w:rsidRDefault="007C678C" w:rsidP="00E466E0">
      <w:pPr>
        <w:spacing w:after="0" w:line="240" w:lineRule="auto"/>
        <w:rPr>
          <w:b/>
          <w:bCs/>
          <w:i/>
          <w:color w:val="C45911"/>
          <w:szCs w:val="32"/>
        </w:rPr>
      </w:pPr>
      <w:r w:rsidRPr="001A5F26">
        <w:rPr>
          <w:rFonts w:ascii="Times New Roman" w:hAnsi="Times New Roman" w:cs="Times New Roman"/>
          <w:b/>
          <w:sz w:val="16"/>
          <w:szCs w:val="18"/>
        </w:rPr>
        <w:t>IS</w:t>
      </w:r>
      <w:r w:rsidRPr="001A5F26">
        <w:rPr>
          <w:b/>
          <w:sz w:val="14"/>
          <w:szCs w:val="18"/>
        </w:rPr>
        <w:t xml:space="preserve">O 29990  :   CERTIFIED    </w:t>
      </w:r>
      <w:r w:rsidR="00E87B4C">
        <w:rPr>
          <w:b/>
          <w:sz w:val="14"/>
          <w:szCs w:val="18"/>
        </w:rPr>
        <w:tab/>
      </w:r>
      <w:r w:rsidR="00E87B4C">
        <w:rPr>
          <w:b/>
          <w:sz w:val="14"/>
          <w:szCs w:val="18"/>
        </w:rPr>
        <w:tab/>
      </w:r>
      <w:r w:rsidR="00E87B4C">
        <w:rPr>
          <w:b/>
          <w:sz w:val="14"/>
          <w:szCs w:val="18"/>
        </w:rPr>
        <w:tab/>
      </w:r>
      <w:r w:rsidRPr="001A5F26">
        <w:rPr>
          <w:b/>
          <w:sz w:val="14"/>
          <w:szCs w:val="18"/>
        </w:rPr>
        <w:t xml:space="preserve"> </w:t>
      </w:r>
      <w:r w:rsidRPr="001A5F26">
        <w:rPr>
          <w:b/>
          <w:bCs/>
          <w:sz w:val="16"/>
          <w:szCs w:val="32"/>
        </w:rPr>
        <w:t>our motto “skilled hands secured future”</w:t>
      </w:r>
      <w:r w:rsidRPr="001A5F26">
        <w:rPr>
          <w:b/>
          <w:bCs/>
          <w:sz w:val="16"/>
          <w:szCs w:val="32"/>
        </w:rPr>
        <w:tab/>
      </w:r>
      <w:r w:rsidRPr="001A5F26">
        <w:rPr>
          <w:b/>
          <w:bCs/>
          <w:sz w:val="16"/>
          <w:szCs w:val="32"/>
        </w:rPr>
        <w:tab/>
      </w:r>
      <w:r w:rsidR="00617A9F" w:rsidRPr="001A5F26">
        <w:rPr>
          <w:b/>
          <w:bCs/>
          <w:sz w:val="16"/>
          <w:szCs w:val="32"/>
        </w:rPr>
        <w:tab/>
      </w:r>
      <w:r w:rsidR="00E87B4C">
        <w:rPr>
          <w:b/>
          <w:bCs/>
          <w:sz w:val="16"/>
          <w:szCs w:val="32"/>
        </w:rPr>
        <w:tab/>
      </w:r>
      <w:r w:rsidR="00617A9F" w:rsidRPr="001A5F26">
        <w:rPr>
          <w:b/>
          <w:bCs/>
          <w:sz w:val="16"/>
          <w:szCs w:val="32"/>
        </w:rPr>
        <w:t>L</w:t>
      </w:r>
      <w:r w:rsidRPr="001A5F26">
        <w:rPr>
          <w:b/>
          <w:bCs/>
          <w:sz w:val="14"/>
          <w:szCs w:val="20"/>
        </w:rPr>
        <w:t>andline</w:t>
      </w:r>
      <w:r w:rsidRPr="001A5F26">
        <w:rPr>
          <w:b/>
          <w:bCs/>
          <w:sz w:val="14"/>
          <w:szCs w:val="20"/>
        </w:rPr>
        <w:tab/>
        <w:t xml:space="preserve">:    </w:t>
      </w:r>
      <w:r w:rsidRPr="001A5F26">
        <w:rPr>
          <w:bCs/>
          <w:sz w:val="14"/>
          <w:szCs w:val="20"/>
        </w:rPr>
        <w:t>01932 – 222581</w:t>
      </w:r>
    </w:p>
    <w:p w:rsidR="007C678C" w:rsidRPr="00BA4E1F" w:rsidRDefault="001A5F26" w:rsidP="00E466E0">
      <w:pPr>
        <w:spacing w:after="0" w:line="240" w:lineRule="auto"/>
        <w:rPr>
          <w:bCs/>
          <w:sz w:val="14"/>
          <w:szCs w:val="20"/>
          <w:lang w:val="fr-FR"/>
        </w:rPr>
      </w:pPr>
      <w:r w:rsidRPr="00BA4E1F">
        <w:rPr>
          <w:b/>
          <w:bCs/>
          <w:sz w:val="14"/>
          <w:szCs w:val="20"/>
          <w:lang w:val="fr-FR"/>
        </w:rPr>
        <w:t xml:space="preserve">Email </w:t>
      </w:r>
      <w:r w:rsidR="007C678C" w:rsidRPr="00BA4E1F">
        <w:rPr>
          <w:b/>
          <w:bCs/>
          <w:sz w:val="14"/>
          <w:szCs w:val="20"/>
          <w:lang w:val="fr-FR"/>
        </w:rPr>
        <w:t xml:space="preserve">:   </w:t>
      </w:r>
      <w:r w:rsidR="007C678C" w:rsidRPr="00BA4E1F">
        <w:rPr>
          <w:bCs/>
          <w:sz w:val="14"/>
          <w:szCs w:val="20"/>
          <w:lang w:val="fr-FR"/>
        </w:rPr>
        <w:t>itianantnag@gmail.com</w:t>
      </w:r>
      <w:r w:rsidR="007C678C" w:rsidRPr="00BA4E1F">
        <w:rPr>
          <w:bCs/>
          <w:sz w:val="14"/>
          <w:szCs w:val="20"/>
          <w:lang w:val="fr-FR"/>
        </w:rPr>
        <w:tab/>
      </w:r>
      <w:r w:rsidR="007C678C" w:rsidRPr="00BA4E1F">
        <w:rPr>
          <w:bCs/>
          <w:sz w:val="14"/>
          <w:szCs w:val="20"/>
          <w:lang w:val="fr-FR"/>
        </w:rPr>
        <w:tab/>
      </w:r>
      <w:r w:rsidR="007C678C" w:rsidRPr="00BA4E1F">
        <w:rPr>
          <w:bCs/>
          <w:sz w:val="14"/>
          <w:szCs w:val="20"/>
          <w:lang w:val="fr-FR"/>
        </w:rPr>
        <w:tab/>
      </w:r>
      <w:r w:rsidR="007C678C" w:rsidRPr="00BA4E1F">
        <w:rPr>
          <w:bCs/>
          <w:sz w:val="14"/>
          <w:szCs w:val="20"/>
          <w:lang w:val="fr-FR"/>
        </w:rPr>
        <w:tab/>
      </w:r>
      <w:r w:rsidR="007C678C" w:rsidRPr="00BA4E1F">
        <w:rPr>
          <w:bCs/>
          <w:sz w:val="14"/>
          <w:szCs w:val="20"/>
          <w:lang w:val="fr-FR"/>
        </w:rPr>
        <w:tab/>
      </w:r>
      <w:r w:rsidR="007C678C" w:rsidRPr="00BA4E1F">
        <w:rPr>
          <w:bCs/>
          <w:sz w:val="14"/>
          <w:szCs w:val="20"/>
          <w:lang w:val="fr-FR"/>
        </w:rPr>
        <w:tab/>
      </w:r>
      <w:r w:rsidR="007C678C" w:rsidRPr="00BA4E1F">
        <w:rPr>
          <w:bCs/>
          <w:sz w:val="14"/>
          <w:szCs w:val="20"/>
          <w:lang w:val="fr-FR"/>
        </w:rPr>
        <w:tab/>
      </w:r>
      <w:r w:rsidR="00617A9F" w:rsidRPr="00BA4E1F">
        <w:rPr>
          <w:bCs/>
          <w:sz w:val="14"/>
          <w:szCs w:val="20"/>
          <w:lang w:val="fr-FR"/>
        </w:rPr>
        <w:tab/>
      </w:r>
      <w:r w:rsidR="00617A9F" w:rsidRPr="00BA4E1F">
        <w:rPr>
          <w:bCs/>
          <w:sz w:val="14"/>
          <w:szCs w:val="20"/>
          <w:lang w:val="fr-FR"/>
        </w:rPr>
        <w:tab/>
      </w:r>
      <w:r w:rsidR="00BA4E1F">
        <w:rPr>
          <w:bCs/>
          <w:sz w:val="14"/>
          <w:szCs w:val="20"/>
          <w:lang w:val="fr-FR"/>
        </w:rPr>
        <w:tab/>
      </w:r>
      <w:r w:rsidR="007C678C" w:rsidRPr="00BA4E1F">
        <w:rPr>
          <w:b/>
          <w:sz w:val="14"/>
          <w:szCs w:val="20"/>
          <w:lang w:val="fr-FR"/>
        </w:rPr>
        <w:t>T</w:t>
      </w:r>
      <w:r w:rsidR="007C678C" w:rsidRPr="00BA4E1F">
        <w:rPr>
          <w:b/>
          <w:bCs/>
          <w:sz w:val="14"/>
          <w:szCs w:val="20"/>
          <w:lang w:val="fr-FR"/>
        </w:rPr>
        <w:t xml:space="preserve">ele / Fax:    </w:t>
      </w:r>
      <w:r w:rsidR="007C678C" w:rsidRPr="00BA4E1F">
        <w:rPr>
          <w:bCs/>
          <w:sz w:val="14"/>
          <w:szCs w:val="20"/>
          <w:lang w:val="fr-FR"/>
        </w:rPr>
        <w:t>01932 - 225374</w:t>
      </w:r>
    </w:p>
    <w:p w:rsidR="007C678C" w:rsidRPr="001A5F26" w:rsidRDefault="007C678C" w:rsidP="00E466E0">
      <w:pPr>
        <w:spacing w:after="0" w:line="240" w:lineRule="auto"/>
        <w:rPr>
          <w:bCs/>
          <w:sz w:val="14"/>
          <w:szCs w:val="20"/>
        </w:rPr>
      </w:pPr>
      <w:r w:rsidRPr="001A5F26">
        <w:rPr>
          <w:b/>
          <w:bCs/>
          <w:sz w:val="14"/>
          <w:szCs w:val="20"/>
        </w:rPr>
        <w:t xml:space="preserve">Website:  </w:t>
      </w:r>
      <w:r w:rsidRPr="001A5F26">
        <w:rPr>
          <w:bCs/>
          <w:sz w:val="14"/>
          <w:szCs w:val="20"/>
        </w:rPr>
        <w:t>www.itianantnag.org</w:t>
      </w:r>
      <w:r w:rsidRPr="001A5F26">
        <w:rPr>
          <w:bCs/>
          <w:sz w:val="14"/>
          <w:szCs w:val="20"/>
        </w:rPr>
        <w:tab/>
      </w:r>
      <w:r w:rsidRPr="001A5F26">
        <w:rPr>
          <w:bCs/>
          <w:sz w:val="14"/>
          <w:szCs w:val="20"/>
        </w:rPr>
        <w:tab/>
      </w:r>
      <w:r w:rsidRPr="001A5F26">
        <w:rPr>
          <w:bCs/>
          <w:sz w:val="14"/>
          <w:szCs w:val="20"/>
        </w:rPr>
        <w:tab/>
      </w:r>
      <w:r w:rsidRPr="001A5F26">
        <w:rPr>
          <w:bCs/>
          <w:sz w:val="14"/>
          <w:szCs w:val="20"/>
        </w:rPr>
        <w:tab/>
      </w:r>
      <w:r w:rsidRPr="001A5F26">
        <w:rPr>
          <w:bCs/>
          <w:sz w:val="14"/>
          <w:szCs w:val="20"/>
        </w:rPr>
        <w:tab/>
      </w:r>
      <w:r w:rsidRPr="001A5F26">
        <w:rPr>
          <w:bCs/>
          <w:sz w:val="14"/>
          <w:szCs w:val="20"/>
        </w:rPr>
        <w:tab/>
      </w:r>
      <w:r w:rsidRPr="001A5F26">
        <w:rPr>
          <w:bCs/>
          <w:sz w:val="14"/>
          <w:szCs w:val="20"/>
        </w:rPr>
        <w:tab/>
      </w:r>
      <w:r w:rsidR="00617A9F" w:rsidRPr="001A5F26">
        <w:rPr>
          <w:bCs/>
          <w:sz w:val="14"/>
          <w:szCs w:val="20"/>
        </w:rPr>
        <w:tab/>
      </w:r>
      <w:r w:rsidR="00617A9F" w:rsidRPr="001A5F26">
        <w:rPr>
          <w:bCs/>
          <w:sz w:val="14"/>
          <w:szCs w:val="20"/>
        </w:rPr>
        <w:tab/>
      </w:r>
      <w:r w:rsidR="00BA4E1F">
        <w:rPr>
          <w:bCs/>
          <w:sz w:val="14"/>
          <w:szCs w:val="20"/>
        </w:rPr>
        <w:tab/>
      </w:r>
      <w:r w:rsidRPr="001A5F26">
        <w:rPr>
          <w:b/>
          <w:bCs/>
          <w:sz w:val="14"/>
          <w:szCs w:val="20"/>
        </w:rPr>
        <w:t>MIS code</w:t>
      </w:r>
      <w:r w:rsidRPr="001A5F26">
        <w:rPr>
          <w:b/>
          <w:bCs/>
          <w:sz w:val="14"/>
          <w:szCs w:val="20"/>
        </w:rPr>
        <w:tab/>
        <w:t xml:space="preserve">:     </w:t>
      </w:r>
      <w:r w:rsidRPr="001A5F26">
        <w:rPr>
          <w:bCs/>
          <w:sz w:val="14"/>
          <w:szCs w:val="20"/>
        </w:rPr>
        <w:t>GR01000003</w:t>
      </w:r>
    </w:p>
    <w:p w:rsidR="007C678C" w:rsidRPr="001A5F26" w:rsidRDefault="007C678C" w:rsidP="00E466E0">
      <w:pPr>
        <w:pStyle w:val="Footer"/>
        <w:jc w:val="center"/>
        <w:rPr>
          <w:noProof/>
          <w:sz w:val="16"/>
          <w:szCs w:val="15"/>
        </w:rPr>
      </w:pPr>
      <w:r w:rsidRPr="001A5F26">
        <w:rPr>
          <w:b/>
          <w:noProof/>
          <w:sz w:val="16"/>
          <w:szCs w:val="15"/>
        </w:rPr>
        <w:t xml:space="preserve">Correspondence Address :   </w:t>
      </w:r>
      <w:r w:rsidRPr="001A5F26">
        <w:rPr>
          <w:sz w:val="16"/>
          <w:szCs w:val="15"/>
          <w:shd w:val="clear" w:color="auto" w:fill="FFFFFF"/>
        </w:rPr>
        <w:t>Ashajipora</w:t>
      </w:r>
      <w:r w:rsidRPr="001A5F26">
        <w:rPr>
          <w:noProof/>
          <w:sz w:val="16"/>
          <w:szCs w:val="15"/>
        </w:rPr>
        <w:t>, Anantnag, Kashmir, J&amp;K, India</w:t>
      </w:r>
      <w:r w:rsidR="00BA4E1F">
        <w:rPr>
          <w:noProof/>
          <w:sz w:val="16"/>
          <w:szCs w:val="15"/>
        </w:rPr>
        <w:t xml:space="preserve">, </w:t>
      </w:r>
      <w:r w:rsidRPr="001A5F26">
        <w:rPr>
          <w:b/>
          <w:noProof/>
          <w:sz w:val="16"/>
          <w:szCs w:val="15"/>
        </w:rPr>
        <w:t xml:space="preserve">Pin code : </w:t>
      </w:r>
      <w:r w:rsidRPr="001A5F26">
        <w:rPr>
          <w:sz w:val="16"/>
          <w:szCs w:val="15"/>
          <w:shd w:val="clear" w:color="auto" w:fill="FFFFFF"/>
        </w:rPr>
        <w:t>192101</w:t>
      </w:r>
    </w:p>
    <w:p w:rsidR="007C678C" w:rsidRPr="001A5F26" w:rsidRDefault="00E940F8" w:rsidP="00E466E0">
      <w:pPr>
        <w:pStyle w:val="Footer"/>
        <w:jc w:val="center"/>
        <w:rPr>
          <w:noProof/>
          <w:sz w:val="11"/>
          <w:szCs w:val="15"/>
        </w:rPr>
      </w:pPr>
      <w:r w:rsidRPr="00E940F8">
        <w:rPr>
          <w:noProof/>
          <w:sz w:val="12"/>
          <w:szCs w:val="16"/>
        </w:rPr>
        <w:pict>
          <v:line id="Line 1" o:spid="_x0000_s2050" style="position:absolute;left:0;text-align:left;flip:y;z-index:251658752;visibility:visible;mso-wrap-distance-top:-6e-5mm;mso-wrap-distance-bottom:-6e-5mm" from="-12.75pt,4.8pt" to="53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HwgEAAGwDAAAOAAAAZHJzL2Uyb0RvYy54bWysU8tu2zAQvBfoPxC815IN2GgEyznYTS9p&#10;ayBJ72s+JKIUl+DSlvz3JWnHCdpbUR0I7ms4O7ta30+DZScVyKBr+XxWc6acQGlc1/KX54dPnzmj&#10;CE6CRadaflbE7zcfP6xH36gF9milCiyBOGpG3/I+Rt9UFYleDUAz9MqloMYwQExm6CoZYEzog60W&#10;db2qRgzSBxSKKHl3lyDfFHytlYg/tCYVmW154hbLGcp5yGe1WUPTBfC9EVca8A8sBjAuPXqD2kEE&#10;dgzmL6jBiICEOs4EDhVqbYQqPaRu5vUf3Tz14FXpJYlD/iYT/T9Y8f20dfuQqYvJPflHFL+IOdz2&#10;4DpVCDyffRrcPEtVjZ6aW0k2yO8DO4zfUKYcOEYsKkw6DExb43/mwgyeOmVTkf18k11NkYnkXN2t&#10;5st6yZl4jVXQZIhc6APFrwoHli8tt8ZlRaCB0yPFTOktJbsdPhhry1StY2PL75aLZSkgtEbmYE6j&#10;0B22NrAT5L0oX+kvRd6n5Td3QP0lj860w3hZmYBHJ8szvQL55XqPYOzlnmhZdxUsa5QXkpoDyvM+&#10;vAqZRlr4X9cv78x7u1S//SSb3wAAAP//AwBQSwMEFAAGAAgAAAAhACOF4U/dAAAACAEAAA8AAABk&#10;cnMvZG93bnJldi54bWxMj8FOwzAQRO9I/IO1SNxam0otJcSpEAKEEIdSeuhxE2+TqPE6st02+Xtc&#10;LnDcmdHsm3w12E6cyIfWsYa7qQJBXDnTcq1h+/06WYIIEdlg55g0jBRgVVxf5ZgZd+YvOm1iLVIJ&#10;hww1NDH2mZShashimLqeOHl75y3GdPpaGo/nVG47OVNqIS22nD402NNzQ9Vhc7QabMD3XXxTQY7r&#10;w+hf9ssPU35qfXszPD2CiDTEvzBc8BM6FImpdEc2QXQaJrP5PEU1PCxAXHx1r9KW8leQRS7/Dyh+&#10;AAAA//8DAFBLAQItABQABgAIAAAAIQC2gziS/gAAAOEBAAATAAAAAAAAAAAAAAAAAAAAAABbQ29u&#10;dGVudF9UeXBlc10ueG1sUEsBAi0AFAAGAAgAAAAhADj9If/WAAAAlAEAAAsAAAAAAAAAAAAAAAAA&#10;LwEAAF9yZWxzLy5yZWxzUEsBAi0AFAAGAAgAAAAhAD/bbQfCAQAAbAMAAA4AAAAAAAAAAAAAAAAA&#10;LgIAAGRycy9lMm9Eb2MueG1sUEsBAi0AFAAGAAgAAAAhACOF4U/dAAAACAEAAA8AAAAAAAAAAAAA&#10;AAAAHAQAAGRycy9kb3ducmV2LnhtbFBLBQYAAAAABAAEAPMAAAAmBQAAAAA=&#10;">
            <v:stroke dashstyle="1 1"/>
          </v:line>
        </w:pict>
      </w:r>
    </w:p>
    <w:p w:rsidR="00E87B4C" w:rsidRPr="001D23D2" w:rsidRDefault="001D23D2" w:rsidP="00E466E0">
      <w:pPr>
        <w:spacing w:after="0" w:line="240" w:lineRule="auto"/>
        <w:jc w:val="center"/>
        <w:outlineLvl w:val="0"/>
        <w:rPr>
          <w:rFonts w:ascii="Algerian" w:hAnsi="Algerian"/>
          <w:sz w:val="28"/>
          <w:szCs w:val="18"/>
          <w:u w:val="single"/>
        </w:rPr>
      </w:pPr>
      <w:r w:rsidRPr="001D23D2">
        <w:rPr>
          <w:rFonts w:ascii="Algerian" w:hAnsi="Algerian"/>
          <w:sz w:val="28"/>
          <w:szCs w:val="18"/>
          <w:u w:val="single"/>
        </w:rPr>
        <w:t>ADMISSION EXTENSION NOTICE</w:t>
      </w:r>
    </w:p>
    <w:p w:rsidR="00F56868" w:rsidRPr="00AF0D27" w:rsidRDefault="00F56868" w:rsidP="00E466E0">
      <w:pPr>
        <w:spacing w:after="0" w:line="240" w:lineRule="auto"/>
        <w:jc w:val="center"/>
        <w:outlineLvl w:val="0"/>
        <w:rPr>
          <w:rFonts w:ascii="Wide Latin" w:hAnsi="Wide Latin"/>
          <w:szCs w:val="18"/>
          <w:u w:val="single"/>
        </w:rPr>
      </w:pPr>
    </w:p>
    <w:p w:rsidR="00F56868" w:rsidRDefault="00F56868" w:rsidP="00E466E0">
      <w:pPr>
        <w:spacing w:after="0" w:line="240" w:lineRule="auto"/>
        <w:ind w:firstLine="720"/>
        <w:jc w:val="both"/>
        <w:rPr>
          <w:rFonts w:cs="David"/>
          <w:sz w:val="16"/>
          <w:szCs w:val="18"/>
        </w:rPr>
      </w:pPr>
      <w:r>
        <w:rPr>
          <w:rFonts w:cs="David"/>
          <w:sz w:val="16"/>
          <w:szCs w:val="18"/>
        </w:rPr>
        <w:t xml:space="preserve">In continuation to this office Admission Notice No. </w:t>
      </w:r>
      <w:r w:rsidRPr="00F56868">
        <w:rPr>
          <w:rFonts w:cs="David"/>
          <w:sz w:val="16"/>
          <w:szCs w:val="18"/>
        </w:rPr>
        <w:t xml:space="preserve"> ITI/Ang/Trgs/325-31 Dated 30.05.2024, the Last Date for submission of Online applications along with hard copies , for admission in following courses is hereby </w:t>
      </w:r>
      <w:r>
        <w:rPr>
          <w:rFonts w:cs="David"/>
          <w:sz w:val="16"/>
          <w:szCs w:val="18"/>
        </w:rPr>
        <w:t>ext</w:t>
      </w:r>
      <w:r w:rsidRPr="00F56868">
        <w:rPr>
          <w:rFonts w:cs="David"/>
          <w:sz w:val="16"/>
          <w:szCs w:val="18"/>
        </w:rPr>
        <w:t>ended up to</w:t>
      </w:r>
      <w:r>
        <w:rPr>
          <w:rFonts w:ascii="Arial Black" w:hAnsi="Arial Black"/>
          <w:sz w:val="12"/>
          <w:szCs w:val="12"/>
        </w:rPr>
        <w:t xml:space="preserve"> </w:t>
      </w:r>
      <w:r w:rsidR="003A4B25">
        <w:rPr>
          <w:rFonts w:ascii="Arial Black" w:hAnsi="Arial Black"/>
          <w:sz w:val="12"/>
          <w:szCs w:val="12"/>
        </w:rPr>
        <w:t>14</w:t>
      </w:r>
      <w:r w:rsidRPr="00F56868">
        <w:rPr>
          <w:rFonts w:ascii="Arial Black" w:hAnsi="Arial Black"/>
          <w:sz w:val="12"/>
          <w:szCs w:val="12"/>
          <w:vertAlign w:val="superscript"/>
        </w:rPr>
        <w:t>th</w:t>
      </w:r>
      <w:r>
        <w:rPr>
          <w:rFonts w:ascii="Arial Black" w:hAnsi="Arial Black"/>
          <w:sz w:val="12"/>
          <w:szCs w:val="12"/>
        </w:rPr>
        <w:t xml:space="preserve"> July 2024.</w:t>
      </w:r>
      <w:r>
        <w:rPr>
          <w:rFonts w:cs="David"/>
          <w:sz w:val="16"/>
          <w:szCs w:val="18"/>
        </w:rPr>
        <w:t xml:space="preserve"> </w:t>
      </w:r>
    </w:p>
    <w:p w:rsidR="000F646C" w:rsidRPr="00E87B4C" w:rsidRDefault="00F56868" w:rsidP="00E466E0">
      <w:pPr>
        <w:spacing w:after="0" w:line="240" w:lineRule="auto"/>
        <w:ind w:firstLine="720"/>
        <w:jc w:val="both"/>
        <w:rPr>
          <w:rFonts w:cs="David"/>
          <w:sz w:val="16"/>
          <w:szCs w:val="18"/>
        </w:rPr>
      </w:pPr>
      <w:r>
        <w:rPr>
          <w:rFonts w:cs="David"/>
          <w:sz w:val="16"/>
          <w:szCs w:val="18"/>
        </w:rPr>
        <w:t xml:space="preserve">Accordingly </w:t>
      </w:r>
      <w:r w:rsidR="006A3448" w:rsidRPr="00E87B4C">
        <w:rPr>
          <w:rFonts w:cs="David"/>
          <w:sz w:val="16"/>
          <w:szCs w:val="18"/>
        </w:rPr>
        <w:t xml:space="preserve">Candidates having minimum age </w:t>
      </w:r>
      <w:r w:rsidR="00E87B4C" w:rsidRPr="00E87B4C">
        <w:rPr>
          <w:rFonts w:cs="David"/>
          <w:sz w:val="16"/>
          <w:szCs w:val="18"/>
        </w:rPr>
        <w:t>of 14 years, as on 1st June 2024</w:t>
      </w:r>
      <w:r w:rsidR="006A3448" w:rsidRPr="00E87B4C">
        <w:rPr>
          <w:rFonts w:cs="David"/>
          <w:sz w:val="16"/>
          <w:szCs w:val="18"/>
        </w:rPr>
        <w:t xml:space="preserve">, with no upper age bar (except Driver cum Mechanic trade, for which minimum age is 18 years) can apply. The desirous candidates have to fill up the admission forms online available at ITI admission link </w:t>
      </w:r>
      <w:r w:rsidR="006A3448" w:rsidRPr="00E87B4C">
        <w:rPr>
          <w:rFonts w:cs="David"/>
          <w:b/>
          <w:bCs/>
          <w:sz w:val="16"/>
          <w:szCs w:val="18"/>
        </w:rPr>
        <w:t>(http://itiadmissions.jkdsd.in)</w:t>
      </w:r>
      <w:r w:rsidR="00575DC6" w:rsidRPr="00E87B4C">
        <w:rPr>
          <w:rFonts w:cs="David"/>
          <w:sz w:val="16"/>
          <w:szCs w:val="18"/>
        </w:rPr>
        <w:t>.</w:t>
      </w:r>
    </w:p>
    <w:p w:rsidR="000F646C" w:rsidRPr="00E87B4C" w:rsidRDefault="00575DC6" w:rsidP="00E466E0">
      <w:pPr>
        <w:spacing w:after="0" w:line="240" w:lineRule="auto"/>
        <w:ind w:firstLine="720"/>
        <w:jc w:val="both"/>
        <w:rPr>
          <w:rFonts w:cs="David"/>
          <w:sz w:val="16"/>
          <w:szCs w:val="18"/>
        </w:rPr>
      </w:pPr>
      <w:r w:rsidRPr="00E87B4C">
        <w:rPr>
          <w:rFonts w:cs="David"/>
          <w:sz w:val="16"/>
          <w:szCs w:val="18"/>
        </w:rPr>
        <w:t xml:space="preserve">The Candidates have to fill up the complete details which include Basic Details of the Student like Name, Parentage etc and Qualification Details online </w:t>
      </w:r>
      <w:r w:rsidR="004121B1" w:rsidRPr="00E87B4C">
        <w:rPr>
          <w:rFonts w:cs="David"/>
          <w:sz w:val="16"/>
          <w:szCs w:val="18"/>
        </w:rPr>
        <w:t>o</w:t>
      </w:r>
      <w:r w:rsidRPr="00E87B4C">
        <w:rPr>
          <w:rFonts w:cs="David"/>
          <w:sz w:val="16"/>
          <w:szCs w:val="18"/>
        </w:rPr>
        <w:t xml:space="preserve">n the portal and have to upload the soft copy of the following documents: </w:t>
      </w:r>
    </w:p>
    <w:p w:rsidR="000F646C" w:rsidRPr="00E87B4C" w:rsidRDefault="00575DC6" w:rsidP="00E466E0">
      <w:pPr>
        <w:spacing w:after="0" w:line="240" w:lineRule="auto"/>
        <w:ind w:firstLine="720"/>
        <w:jc w:val="both"/>
        <w:rPr>
          <w:rFonts w:cs="David"/>
          <w:sz w:val="16"/>
          <w:szCs w:val="18"/>
        </w:rPr>
      </w:pPr>
      <w:r w:rsidRPr="00E87B4C">
        <w:rPr>
          <w:rFonts w:cs="David"/>
          <w:sz w:val="16"/>
          <w:szCs w:val="18"/>
        </w:rPr>
        <w:t xml:space="preserve">1. Marks Certificate of Qualifying Examination. </w:t>
      </w:r>
    </w:p>
    <w:p w:rsidR="000F646C" w:rsidRPr="00E87B4C" w:rsidRDefault="00575DC6" w:rsidP="00E466E0">
      <w:pPr>
        <w:spacing w:after="0" w:line="240" w:lineRule="auto"/>
        <w:ind w:firstLine="720"/>
        <w:jc w:val="both"/>
        <w:rPr>
          <w:rFonts w:cs="David"/>
          <w:sz w:val="16"/>
          <w:szCs w:val="18"/>
        </w:rPr>
      </w:pPr>
      <w:r w:rsidRPr="00E87B4C">
        <w:rPr>
          <w:rFonts w:cs="David"/>
          <w:sz w:val="16"/>
          <w:szCs w:val="18"/>
        </w:rPr>
        <w:t xml:space="preserve">2. Date of Birth Certificate. </w:t>
      </w:r>
    </w:p>
    <w:p w:rsidR="000F646C" w:rsidRPr="00E87B4C" w:rsidRDefault="00575DC6" w:rsidP="00E466E0">
      <w:pPr>
        <w:spacing w:after="0" w:line="240" w:lineRule="auto"/>
        <w:ind w:firstLine="720"/>
        <w:jc w:val="both"/>
        <w:rPr>
          <w:rFonts w:cs="David"/>
          <w:sz w:val="16"/>
          <w:szCs w:val="18"/>
        </w:rPr>
      </w:pPr>
      <w:r w:rsidRPr="00E87B4C">
        <w:rPr>
          <w:rFonts w:cs="David"/>
          <w:sz w:val="16"/>
          <w:szCs w:val="18"/>
        </w:rPr>
        <w:t xml:space="preserve">3. Category Certificate (SC/ST/Ex-serviceman/Physically Handicapped/EWS) if any. </w:t>
      </w:r>
    </w:p>
    <w:p w:rsidR="000F646C" w:rsidRPr="00E87B4C" w:rsidRDefault="000F646C" w:rsidP="00E466E0">
      <w:pPr>
        <w:spacing w:after="0" w:line="240" w:lineRule="auto"/>
        <w:ind w:firstLine="720"/>
        <w:jc w:val="both"/>
        <w:rPr>
          <w:rFonts w:cs="David"/>
          <w:sz w:val="16"/>
          <w:szCs w:val="18"/>
        </w:rPr>
      </w:pPr>
      <w:r w:rsidRPr="00E87B4C">
        <w:rPr>
          <w:rFonts w:cs="David"/>
          <w:sz w:val="16"/>
          <w:szCs w:val="18"/>
        </w:rPr>
        <w:t>4. Aa</w:t>
      </w:r>
      <w:r w:rsidR="00575DC6" w:rsidRPr="00E87B4C">
        <w:rPr>
          <w:rFonts w:cs="David"/>
          <w:sz w:val="16"/>
          <w:szCs w:val="18"/>
        </w:rPr>
        <w:t xml:space="preserve">dhar Card. </w:t>
      </w:r>
    </w:p>
    <w:p w:rsidR="000F646C" w:rsidRPr="00E87B4C" w:rsidRDefault="00575DC6" w:rsidP="00E466E0">
      <w:pPr>
        <w:spacing w:after="0" w:line="240" w:lineRule="auto"/>
        <w:ind w:firstLine="720"/>
        <w:jc w:val="both"/>
        <w:rPr>
          <w:rFonts w:cs="David"/>
          <w:sz w:val="16"/>
          <w:szCs w:val="18"/>
        </w:rPr>
      </w:pPr>
      <w:r w:rsidRPr="00E87B4C">
        <w:rPr>
          <w:rFonts w:cs="David"/>
          <w:sz w:val="16"/>
          <w:szCs w:val="18"/>
        </w:rPr>
        <w:t>5. Domicile Certificate should be produced at the time of admission in the respective ITI</w:t>
      </w:r>
    </w:p>
    <w:p w:rsidR="00575DC6" w:rsidRPr="00E87B4C" w:rsidRDefault="00575DC6" w:rsidP="00DF02D4">
      <w:pPr>
        <w:spacing w:after="0" w:line="240" w:lineRule="auto"/>
        <w:jc w:val="both"/>
        <w:rPr>
          <w:rFonts w:cs="David"/>
          <w:sz w:val="16"/>
          <w:szCs w:val="18"/>
        </w:rPr>
      </w:pPr>
      <w:r w:rsidRPr="00DF02D4">
        <w:rPr>
          <w:rFonts w:cs="David"/>
          <w:b/>
          <w:sz w:val="18"/>
          <w:szCs w:val="18"/>
        </w:rPr>
        <w:t xml:space="preserve">The candidates after finalizing the profile and application online will be required to deposit the print out of the system generated application in the Trainings section of ITI Anantnag along-with self attested photo copies of above </w:t>
      </w:r>
      <w:r w:rsidR="00F56868">
        <w:rPr>
          <w:rFonts w:cs="David"/>
          <w:b/>
          <w:sz w:val="18"/>
          <w:szCs w:val="18"/>
        </w:rPr>
        <w:t xml:space="preserve"> </w:t>
      </w:r>
      <w:r w:rsidRPr="00DF02D4">
        <w:rPr>
          <w:rFonts w:cs="David"/>
          <w:b/>
          <w:sz w:val="18"/>
          <w:szCs w:val="18"/>
        </w:rPr>
        <w:t>mentioned required documents</w:t>
      </w:r>
      <w:r w:rsidR="00DF02D4" w:rsidRPr="00DF02D4">
        <w:rPr>
          <w:rFonts w:cs="David"/>
          <w:sz w:val="18"/>
          <w:szCs w:val="18"/>
        </w:rPr>
        <w:t xml:space="preserve"> </w:t>
      </w:r>
      <w:r w:rsidR="00DF02D4" w:rsidRPr="00DF02D4">
        <w:rPr>
          <w:rFonts w:cs="David"/>
          <w:b/>
          <w:sz w:val="18"/>
          <w:szCs w:val="18"/>
        </w:rPr>
        <w:t>upto</w:t>
      </w:r>
      <w:r w:rsidR="00DF02D4" w:rsidRPr="00DF02D4">
        <w:rPr>
          <w:rFonts w:cs="David"/>
          <w:sz w:val="18"/>
          <w:szCs w:val="18"/>
        </w:rPr>
        <w:t xml:space="preserve"> </w:t>
      </w:r>
      <w:r w:rsidR="003A4B25">
        <w:rPr>
          <w:rFonts w:cs="David"/>
          <w:b/>
          <w:sz w:val="18"/>
          <w:szCs w:val="18"/>
          <w:u w:val="single"/>
        </w:rPr>
        <w:t>14</w:t>
      </w:r>
      <w:r w:rsidR="00F56868" w:rsidRPr="00F56868">
        <w:rPr>
          <w:rFonts w:cs="David"/>
          <w:b/>
          <w:sz w:val="18"/>
          <w:szCs w:val="18"/>
          <w:u w:val="single"/>
          <w:vertAlign w:val="superscript"/>
        </w:rPr>
        <w:t>th</w:t>
      </w:r>
      <w:r w:rsidR="00F56868">
        <w:rPr>
          <w:rFonts w:cs="David"/>
          <w:b/>
          <w:sz w:val="18"/>
          <w:szCs w:val="18"/>
          <w:u w:val="single"/>
        </w:rPr>
        <w:t xml:space="preserve"> July </w:t>
      </w:r>
      <w:r w:rsidR="00DF02D4" w:rsidRPr="00DF02D4">
        <w:rPr>
          <w:rFonts w:cs="David"/>
          <w:b/>
          <w:sz w:val="18"/>
          <w:szCs w:val="18"/>
          <w:u w:val="single"/>
        </w:rPr>
        <w:t xml:space="preserve"> 2024</w:t>
      </w:r>
      <w:r w:rsidRPr="00E87B4C">
        <w:rPr>
          <w:rFonts w:cs="David"/>
          <w:sz w:val="16"/>
          <w:szCs w:val="18"/>
        </w:rPr>
        <w:t>. The candidate has to pay a fee of Rs. 100/- (One Hundred) per three trades in which he/she is seeking admission against cash receipt from this ITI</w:t>
      </w:r>
      <w:r w:rsidR="000141E0" w:rsidRPr="00E87B4C">
        <w:rPr>
          <w:rFonts w:cs="David"/>
          <w:sz w:val="16"/>
          <w:szCs w:val="18"/>
        </w:rPr>
        <w:t xml:space="preserve">. </w:t>
      </w:r>
      <w:r w:rsidRPr="00E87B4C">
        <w:rPr>
          <w:rFonts w:cs="David"/>
          <w:sz w:val="16"/>
          <w:szCs w:val="18"/>
        </w:rPr>
        <w:t>The detailed guideline for filling the application forms by the candidates is also available on ITI Admission Portal. In case of any technical issues kindly mail on helpme</w:t>
      </w:r>
      <w:r w:rsidR="005B0E91" w:rsidRPr="00E87B4C">
        <w:rPr>
          <w:rFonts w:cs="David"/>
          <w:sz w:val="16"/>
          <w:szCs w:val="18"/>
        </w:rPr>
        <w:t xml:space="preserve"> ( </w:t>
      </w:r>
      <w:r w:rsidRPr="00E87B4C">
        <w:rPr>
          <w:rFonts w:cs="David"/>
          <w:sz w:val="16"/>
          <w:szCs w:val="18"/>
        </w:rPr>
        <w:t>itcell</w:t>
      </w:r>
      <w:r w:rsidR="005B0E91" w:rsidRPr="00E87B4C">
        <w:rPr>
          <w:rFonts w:cs="David"/>
          <w:sz w:val="16"/>
          <w:szCs w:val="18"/>
        </w:rPr>
        <w:t>.</w:t>
      </w:r>
      <w:hyperlink r:id="rId10" w:history="1">
        <w:r w:rsidRPr="00E87B4C">
          <w:rPr>
            <w:rStyle w:val="Hyperlink"/>
            <w:rFonts w:cs="David"/>
            <w:color w:val="auto"/>
            <w:sz w:val="16"/>
            <w:szCs w:val="18"/>
            <w:u w:val="none"/>
          </w:rPr>
          <w:t>jkdsd@gmail.com</w:t>
        </w:r>
      </w:hyperlink>
      <w:r w:rsidR="005B0E91" w:rsidRPr="00E87B4C">
        <w:rPr>
          <w:rStyle w:val="Hyperlink"/>
          <w:rFonts w:cs="David"/>
          <w:color w:val="auto"/>
          <w:sz w:val="16"/>
          <w:szCs w:val="18"/>
          <w:u w:val="none"/>
        </w:rPr>
        <w:t xml:space="preserve"> )</w:t>
      </w:r>
      <w:r w:rsidR="00537EEB" w:rsidRPr="00E87B4C">
        <w:rPr>
          <w:rStyle w:val="Hyperlink"/>
          <w:rFonts w:cs="David"/>
          <w:color w:val="auto"/>
          <w:sz w:val="16"/>
          <w:szCs w:val="18"/>
          <w:u w:val="none"/>
        </w:rPr>
        <w:t>.</w:t>
      </w:r>
    </w:p>
    <w:tbl>
      <w:tblPr>
        <w:tblW w:w="1058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3023"/>
        <w:gridCol w:w="850"/>
        <w:gridCol w:w="1134"/>
        <w:gridCol w:w="1276"/>
        <w:gridCol w:w="992"/>
        <w:gridCol w:w="1122"/>
        <w:gridCol w:w="1615"/>
      </w:tblGrid>
      <w:tr w:rsidR="00AD17AF" w:rsidRPr="009B27FC" w:rsidTr="009414A4">
        <w:trPr>
          <w:trHeight w:hRule="exact" w:val="662"/>
        </w:trPr>
        <w:tc>
          <w:tcPr>
            <w:tcW w:w="573" w:type="dxa"/>
            <w:shd w:val="clear" w:color="auto" w:fill="FBD4B4" w:themeFill="accent6" w:themeFillTint="66"/>
            <w:vAlign w:val="center"/>
            <w:hideMark/>
          </w:tcPr>
          <w:p w:rsidR="00AD17AF" w:rsidRPr="009B27FC" w:rsidRDefault="00AD17AF" w:rsidP="003B64CA">
            <w:pPr>
              <w:spacing w:after="0" w:line="240" w:lineRule="auto"/>
              <w:jc w:val="right"/>
              <w:rPr>
                <w:rFonts w:eastAsia="Times New Roman" w:cstheme="minorHAnsi"/>
                <w:b/>
                <w:bCs/>
                <w:color w:val="333333"/>
                <w:sz w:val="14"/>
                <w:szCs w:val="24"/>
              </w:rPr>
            </w:pPr>
            <w:r w:rsidRPr="009B27FC">
              <w:rPr>
                <w:rFonts w:eastAsia="Times New Roman" w:cstheme="minorHAnsi"/>
                <w:b/>
                <w:bCs/>
                <w:color w:val="333333"/>
                <w:sz w:val="14"/>
                <w:szCs w:val="24"/>
              </w:rPr>
              <w:t>S.No</w:t>
            </w:r>
          </w:p>
        </w:tc>
        <w:tc>
          <w:tcPr>
            <w:tcW w:w="3023" w:type="dxa"/>
            <w:shd w:val="clear" w:color="auto" w:fill="FBD4B4" w:themeFill="accent6" w:themeFillTint="66"/>
            <w:vAlign w:val="center"/>
            <w:hideMark/>
          </w:tcPr>
          <w:p w:rsidR="00AD17AF" w:rsidRPr="009B27FC" w:rsidRDefault="00AD17AF" w:rsidP="00E87B4C">
            <w:pPr>
              <w:spacing w:after="0" w:line="240" w:lineRule="auto"/>
              <w:rPr>
                <w:rFonts w:eastAsia="Times New Roman" w:cstheme="minorHAnsi"/>
                <w:b/>
                <w:bCs/>
                <w:color w:val="1E1E1E"/>
                <w:sz w:val="14"/>
                <w:szCs w:val="24"/>
              </w:rPr>
            </w:pPr>
            <w:r w:rsidRPr="009B27FC">
              <w:rPr>
                <w:rFonts w:eastAsia="Times New Roman" w:cstheme="minorHAnsi"/>
                <w:b/>
                <w:bCs/>
                <w:color w:val="1E1E1E"/>
                <w:sz w:val="14"/>
                <w:szCs w:val="24"/>
              </w:rPr>
              <w:t xml:space="preserve">Trade </w:t>
            </w:r>
          </w:p>
        </w:tc>
        <w:tc>
          <w:tcPr>
            <w:tcW w:w="850"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Intake Capacity</w:t>
            </w:r>
          </w:p>
        </w:tc>
        <w:tc>
          <w:tcPr>
            <w:tcW w:w="1134"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Duration</w:t>
            </w:r>
          </w:p>
        </w:tc>
        <w:tc>
          <w:tcPr>
            <w:tcW w:w="1276"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Entry Qualification</w:t>
            </w:r>
          </w:p>
        </w:tc>
        <w:tc>
          <w:tcPr>
            <w:tcW w:w="992"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Whether NCVT/ SCVT</w:t>
            </w:r>
          </w:p>
        </w:tc>
        <w:tc>
          <w:tcPr>
            <w:tcW w:w="1122"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No. of Units</w:t>
            </w:r>
          </w:p>
        </w:tc>
        <w:tc>
          <w:tcPr>
            <w:tcW w:w="1615" w:type="dxa"/>
            <w:shd w:val="clear" w:color="auto" w:fill="FBD4B4" w:themeFill="accent6" w:themeFillTint="66"/>
            <w:vAlign w:val="center"/>
            <w:hideMark/>
          </w:tcPr>
          <w:p w:rsidR="00AD17AF" w:rsidRPr="009B27FC" w:rsidRDefault="00AD17AF" w:rsidP="00E87B4C">
            <w:pPr>
              <w:spacing w:after="0" w:line="240" w:lineRule="auto"/>
              <w:jc w:val="center"/>
              <w:rPr>
                <w:rFonts w:eastAsia="Times New Roman" w:cstheme="minorHAnsi"/>
                <w:b/>
                <w:bCs/>
                <w:color w:val="1E1E1E"/>
                <w:sz w:val="14"/>
                <w:szCs w:val="24"/>
              </w:rPr>
            </w:pPr>
            <w:r w:rsidRPr="009B27FC">
              <w:rPr>
                <w:rFonts w:eastAsia="Times New Roman" w:cstheme="minorHAnsi"/>
                <w:b/>
                <w:bCs/>
                <w:color w:val="1E1E1E"/>
                <w:sz w:val="14"/>
                <w:szCs w:val="24"/>
              </w:rPr>
              <w:t>Scheme/Normal / PPP/Self Finance / Heritage Craft</w:t>
            </w:r>
          </w:p>
        </w:tc>
      </w:tr>
      <w:tr w:rsidR="00E87B4C" w:rsidRPr="009B27FC" w:rsidTr="009414A4">
        <w:trPr>
          <w:trHeight w:hRule="exact" w:val="274"/>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Stenographer Secretarial Assistant (English)</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48</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02</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Computer Operator  &amp;  Programming Assistant</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auto" w:fill="auto"/>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Sewing Technology</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40</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02</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Mason (Building Constructor)</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 xml:space="preserve">Mechanic Diesel </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auto" w:fill="auto"/>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Mechanic Tractor</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Welder</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Tourist Guide</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82"/>
        </w:trPr>
        <w:tc>
          <w:tcPr>
            <w:tcW w:w="573" w:type="dxa"/>
            <w:shd w:val="clear" w:color="auto" w:fill="auto"/>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Computer Hardware &amp; Network Maintenance</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Fashion Design &amp; Technology</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 (WW)</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Interior Design &amp; Decoration</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 xml:space="preserve">Normal </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Painter General</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02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 xml:space="preserve">8th </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E87B4C" w:rsidRPr="009B27FC" w:rsidTr="009414A4">
        <w:trPr>
          <w:trHeight w:hRule="exact" w:val="227"/>
        </w:trPr>
        <w:tc>
          <w:tcPr>
            <w:tcW w:w="573" w:type="dxa"/>
            <w:shd w:val="clear" w:color="000000" w:fill="FFFFFF"/>
            <w:vAlign w:val="center"/>
            <w:hideMark/>
          </w:tcPr>
          <w:p w:rsidR="00E87B4C" w:rsidRPr="003B64CA" w:rsidRDefault="00E87B4C"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E87B4C" w:rsidRPr="00E87B4C" w:rsidRDefault="00E87B4C" w:rsidP="00E87B4C">
            <w:pPr>
              <w:spacing w:line="240" w:lineRule="auto"/>
              <w:rPr>
                <w:rFonts w:cs="David"/>
                <w:sz w:val="14"/>
                <w:szCs w:val="18"/>
              </w:rPr>
            </w:pPr>
            <w:r w:rsidRPr="00E87B4C">
              <w:rPr>
                <w:rFonts w:cs="David"/>
                <w:sz w:val="14"/>
                <w:szCs w:val="18"/>
              </w:rPr>
              <w:t>Urdu Caligraphy</w:t>
            </w:r>
          </w:p>
        </w:tc>
        <w:tc>
          <w:tcPr>
            <w:tcW w:w="850"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21</w:t>
            </w:r>
          </w:p>
        </w:tc>
        <w:tc>
          <w:tcPr>
            <w:tcW w:w="1134"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02 Year</w:t>
            </w:r>
          </w:p>
        </w:tc>
        <w:tc>
          <w:tcPr>
            <w:tcW w:w="1276"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SCVT</w:t>
            </w:r>
          </w:p>
        </w:tc>
        <w:tc>
          <w:tcPr>
            <w:tcW w:w="1122" w:type="dxa"/>
            <w:shd w:val="clear" w:color="000000" w:fill="FFFFFF"/>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E87B4C" w:rsidRPr="00E87B4C" w:rsidRDefault="00E87B4C" w:rsidP="00E87B4C">
            <w:pPr>
              <w:spacing w:line="240" w:lineRule="auto"/>
              <w:jc w:val="center"/>
              <w:rPr>
                <w:rFonts w:cs="David"/>
                <w:sz w:val="14"/>
                <w:szCs w:val="18"/>
              </w:rPr>
            </w:pPr>
            <w:r w:rsidRPr="00E87B4C">
              <w:rPr>
                <w:rFonts w:cs="David"/>
                <w:sz w:val="14"/>
                <w:szCs w:val="18"/>
              </w:rPr>
              <w:t>Normal</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677F61">
            <w:pPr>
              <w:spacing w:line="240" w:lineRule="auto"/>
              <w:rPr>
                <w:rFonts w:cs="David"/>
                <w:sz w:val="14"/>
                <w:szCs w:val="18"/>
              </w:rPr>
            </w:pPr>
            <w:r w:rsidRPr="00E87B4C">
              <w:rPr>
                <w:rFonts w:cs="David"/>
                <w:sz w:val="14"/>
                <w:szCs w:val="18"/>
              </w:rPr>
              <w:t>Draughtsman Civil</w:t>
            </w:r>
          </w:p>
        </w:tc>
        <w:tc>
          <w:tcPr>
            <w:tcW w:w="850" w:type="dxa"/>
            <w:shd w:val="clear" w:color="000000" w:fill="FFFFFF"/>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02 Year</w:t>
            </w:r>
          </w:p>
        </w:tc>
        <w:tc>
          <w:tcPr>
            <w:tcW w:w="1276" w:type="dxa"/>
            <w:shd w:val="clear" w:color="000000" w:fill="FFFFFF"/>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677F61">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auto" w:fill="auto"/>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Stenographer Secretarial Assistant (English)</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Computer Operator  &amp;  Programming Assistant</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Mason (Building Constructor)</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auto" w:fill="auto"/>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Plumber</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Fashion Design &amp; Technology</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auto" w:fill="auto"/>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Data Entry Operator</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48</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 xml:space="preserve">06 Months </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02</w:t>
            </w:r>
          </w:p>
        </w:tc>
        <w:tc>
          <w:tcPr>
            <w:tcW w:w="1615"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auto" w:fill="auto"/>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Driver Cum Mechanic (LMV)</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20</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 xml:space="preserve">06 Months </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8th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NCVT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Software Testing Assistant</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9414A4">
            <w:pPr>
              <w:spacing w:line="240" w:lineRule="auto"/>
              <w:rPr>
                <w:rFonts w:cs="David"/>
                <w:sz w:val="14"/>
                <w:szCs w:val="18"/>
              </w:rPr>
            </w:pPr>
            <w:r w:rsidRPr="00E87B4C">
              <w:rPr>
                <w:rFonts w:cs="David"/>
                <w:sz w:val="14"/>
                <w:szCs w:val="18"/>
              </w:rPr>
              <w:t>12th (Sc &amp; Math)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Pr>
                <w:rFonts w:cs="David"/>
                <w:sz w:val="14"/>
                <w:szCs w:val="18"/>
              </w:rPr>
              <w:t>N</w:t>
            </w:r>
            <w:r w:rsidRPr="00E87B4C">
              <w:rPr>
                <w:rFonts w:cs="David"/>
                <w:sz w:val="14"/>
                <w:szCs w:val="18"/>
              </w:rPr>
              <w:t>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 xml:space="preserve">Normal </w:t>
            </w:r>
          </w:p>
        </w:tc>
      </w:tr>
      <w:tr w:rsidR="003B64CA" w:rsidRPr="009B27FC" w:rsidTr="009414A4">
        <w:trPr>
          <w:trHeight w:hRule="exact" w:val="227"/>
        </w:trPr>
        <w:tc>
          <w:tcPr>
            <w:tcW w:w="573" w:type="dxa"/>
            <w:shd w:val="clear" w:color="000000" w:fill="FFFFFF"/>
            <w:vAlign w:val="center"/>
            <w:hideMark/>
          </w:tcPr>
          <w:p w:rsidR="003B64CA" w:rsidRPr="003B64CA" w:rsidRDefault="003B64CA" w:rsidP="003B64CA">
            <w:pPr>
              <w:pStyle w:val="ListParagraph"/>
              <w:numPr>
                <w:ilvl w:val="0"/>
                <w:numId w:val="5"/>
              </w:numPr>
              <w:spacing w:after="0" w:line="240" w:lineRule="auto"/>
              <w:jc w:val="right"/>
              <w:rPr>
                <w:rFonts w:eastAsia="Times New Roman" w:cstheme="minorHAnsi"/>
                <w:color w:val="000000"/>
                <w:sz w:val="12"/>
                <w:szCs w:val="14"/>
              </w:rPr>
            </w:pPr>
          </w:p>
        </w:tc>
        <w:tc>
          <w:tcPr>
            <w:tcW w:w="3023" w:type="dxa"/>
            <w:shd w:val="clear" w:color="000000" w:fill="FFFFFF"/>
            <w:vAlign w:val="center"/>
            <w:hideMark/>
          </w:tcPr>
          <w:p w:rsidR="003B64CA" w:rsidRPr="00E87B4C" w:rsidRDefault="003B64CA" w:rsidP="00E87B4C">
            <w:pPr>
              <w:spacing w:line="240" w:lineRule="auto"/>
              <w:rPr>
                <w:rFonts w:cs="David"/>
                <w:sz w:val="14"/>
                <w:szCs w:val="18"/>
              </w:rPr>
            </w:pPr>
            <w:r w:rsidRPr="00E87B4C">
              <w:rPr>
                <w:rFonts w:cs="David"/>
                <w:sz w:val="14"/>
                <w:szCs w:val="18"/>
              </w:rPr>
              <w:t>Desktop Publishing Operator</w:t>
            </w:r>
          </w:p>
        </w:tc>
        <w:tc>
          <w:tcPr>
            <w:tcW w:w="850"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24</w:t>
            </w:r>
          </w:p>
        </w:tc>
        <w:tc>
          <w:tcPr>
            <w:tcW w:w="1134"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 Year</w:t>
            </w:r>
          </w:p>
        </w:tc>
        <w:tc>
          <w:tcPr>
            <w:tcW w:w="1276"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10th</w:t>
            </w:r>
          </w:p>
        </w:tc>
        <w:tc>
          <w:tcPr>
            <w:tcW w:w="992" w:type="dxa"/>
            <w:shd w:val="clear" w:color="000000" w:fill="FFFFFF"/>
            <w:vAlign w:val="center"/>
            <w:hideMark/>
          </w:tcPr>
          <w:p w:rsidR="003B64CA" w:rsidRPr="00E87B4C" w:rsidRDefault="003B64CA" w:rsidP="00E87B4C">
            <w:pPr>
              <w:spacing w:line="240" w:lineRule="auto"/>
              <w:jc w:val="center"/>
              <w:rPr>
                <w:rFonts w:cs="David"/>
                <w:sz w:val="14"/>
                <w:szCs w:val="18"/>
              </w:rPr>
            </w:pPr>
            <w:r>
              <w:rPr>
                <w:rFonts w:cs="David"/>
                <w:sz w:val="14"/>
                <w:szCs w:val="18"/>
              </w:rPr>
              <w:t>N</w:t>
            </w:r>
            <w:r w:rsidRPr="00E87B4C">
              <w:rPr>
                <w:rFonts w:cs="David"/>
                <w:sz w:val="14"/>
                <w:szCs w:val="18"/>
              </w:rPr>
              <w:t>CVT</w:t>
            </w:r>
          </w:p>
        </w:tc>
        <w:tc>
          <w:tcPr>
            <w:tcW w:w="1122"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01</w:t>
            </w:r>
          </w:p>
        </w:tc>
        <w:tc>
          <w:tcPr>
            <w:tcW w:w="1615" w:type="dxa"/>
            <w:shd w:val="clear" w:color="000000" w:fill="FFFFFF"/>
            <w:vAlign w:val="center"/>
            <w:hideMark/>
          </w:tcPr>
          <w:p w:rsidR="003B64CA" w:rsidRPr="00E87B4C" w:rsidRDefault="003B64CA" w:rsidP="00E87B4C">
            <w:pPr>
              <w:spacing w:line="240" w:lineRule="auto"/>
              <w:jc w:val="center"/>
              <w:rPr>
                <w:rFonts w:cs="David"/>
                <w:sz w:val="14"/>
                <w:szCs w:val="18"/>
              </w:rPr>
            </w:pPr>
            <w:r w:rsidRPr="00E87B4C">
              <w:rPr>
                <w:rFonts w:cs="David"/>
                <w:sz w:val="14"/>
                <w:szCs w:val="18"/>
              </w:rPr>
              <w:t>Self Finance</w:t>
            </w:r>
          </w:p>
        </w:tc>
      </w:tr>
      <w:tr w:rsidR="003B64CA" w:rsidRPr="009B27FC" w:rsidTr="009414A4">
        <w:trPr>
          <w:trHeight w:hRule="exact" w:val="227"/>
        </w:trPr>
        <w:tc>
          <w:tcPr>
            <w:tcW w:w="573" w:type="dxa"/>
            <w:shd w:val="clear" w:color="auto" w:fill="auto"/>
            <w:vAlign w:val="center"/>
            <w:hideMark/>
          </w:tcPr>
          <w:p w:rsidR="003B64CA" w:rsidRPr="00FC3E8F" w:rsidRDefault="003B64CA" w:rsidP="003B64CA">
            <w:pPr>
              <w:spacing w:after="0" w:line="240" w:lineRule="auto"/>
              <w:jc w:val="right"/>
              <w:rPr>
                <w:rFonts w:eastAsia="Times New Roman" w:cstheme="minorHAnsi"/>
                <w:b/>
                <w:bCs/>
                <w:color w:val="000000"/>
                <w:sz w:val="12"/>
                <w:szCs w:val="20"/>
              </w:rPr>
            </w:pPr>
          </w:p>
        </w:tc>
        <w:tc>
          <w:tcPr>
            <w:tcW w:w="3023" w:type="dxa"/>
            <w:shd w:val="clear" w:color="auto" w:fill="auto"/>
            <w:vAlign w:val="center"/>
            <w:hideMark/>
          </w:tcPr>
          <w:p w:rsidR="003B64CA" w:rsidRPr="00FC3E8F" w:rsidRDefault="003B64CA" w:rsidP="00E87B4C">
            <w:pPr>
              <w:spacing w:after="0" w:line="240" w:lineRule="auto"/>
              <w:jc w:val="center"/>
              <w:rPr>
                <w:rFonts w:eastAsia="Times New Roman" w:cstheme="minorHAnsi"/>
                <w:b/>
                <w:bCs/>
                <w:color w:val="1E1E1E"/>
                <w:sz w:val="16"/>
                <w:szCs w:val="24"/>
              </w:rPr>
            </w:pPr>
            <w:r w:rsidRPr="00FC3E8F">
              <w:rPr>
                <w:rFonts w:eastAsia="Times New Roman" w:cstheme="minorHAnsi"/>
                <w:b/>
                <w:bCs/>
                <w:color w:val="1E1E1E"/>
                <w:sz w:val="16"/>
                <w:szCs w:val="24"/>
              </w:rPr>
              <w:t>TOTAL</w:t>
            </w:r>
          </w:p>
        </w:tc>
        <w:tc>
          <w:tcPr>
            <w:tcW w:w="850" w:type="dxa"/>
            <w:shd w:val="clear" w:color="auto" w:fill="auto"/>
            <w:vAlign w:val="center"/>
            <w:hideMark/>
          </w:tcPr>
          <w:p w:rsidR="003B64CA" w:rsidRPr="00FC3E8F" w:rsidRDefault="00E940F8" w:rsidP="00E87B4C">
            <w:pPr>
              <w:spacing w:after="0" w:line="240" w:lineRule="auto"/>
              <w:jc w:val="center"/>
              <w:rPr>
                <w:rFonts w:eastAsia="Times New Roman" w:cstheme="minorHAnsi"/>
                <w:b/>
                <w:bCs/>
                <w:color w:val="1E1E1E"/>
                <w:sz w:val="16"/>
                <w:szCs w:val="24"/>
              </w:rPr>
            </w:pPr>
            <w:r>
              <w:rPr>
                <w:rFonts w:eastAsia="Times New Roman" w:cstheme="minorHAnsi"/>
                <w:b/>
                <w:bCs/>
                <w:color w:val="1E1E1E"/>
                <w:sz w:val="16"/>
                <w:szCs w:val="24"/>
              </w:rPr>
              <w:fldChar w:fldCharType="begin"/>
            </w:r>
            <w:r w:rsidR="003B64CA">
              <w:rPr>
                <w:rFonts w:eastAsia="Times New Roman" w:cstheme="minorHAnsi"/>
                <w:b/>
                <w:bCs/>
                <w:color w:val="1E1E1E"/>
                <w:sz w:val="16"/>
                <w:szCs w:val="24"/>
              </w:rPr>
              <w:instrText xml:space="preserve"> =SUM(ABOVE) </w:instrText>
            </w:r>
            <w:r>
              <w:rPr>
                <w:rFonts w:eastAsia="Times New Roman" w:cstheme="minorHAnsi"/>
                <w:b/>
                <w:bCs/>
                <w:color w:val="1E1E1E"/>
                <w:sz w:val="16"/>
                <w:szCs w:val="24"/>
              </w:rPr>
              <w:fldChar w:fldCharType="separate"/>
            </w:r>
            <w:r w:rsidR="003B64CA">
              <w:rPr>
                <w:rFonts w:eastAsia="Times New Roman" w:cstheme="minorHAnsi"/>
                <w:b/>
                <w:bCs/>
                <w:noProof/>
                <w:color w:val="1E1E1E"/>
                <w:sz w:val="16"/>
                <w:szCs w:val="24"/>
              </w:rPr>
              <w:t>589</w:t>
            </w:r>
            <w:r>
              <w:rPr>
                <w:rFonts w:eastAsia="Times New Roman" w:cstheme="minorHAnsi"/>
                <w:b/>
                <w:bCs/>
                <w:color w:val="1E1E1E"/>
                <w:sz w:val="16"/>
                <w:szCs w:val="24"/>
              </w:rPr>
              <w:fldChar w:fldCharType="end"/>
            </w:r>
          </w:p>
        </w:tc>
        <w:tc>
          <w:tcPr>
            <w:tcW w:w="1134" w:type="dxa"/>
            <w:shd w:val="clear" w:color="auto" w:fill="auto"/>
            <w:vAlign w:val="center"/>
            <w:hideMark/>
          </w:tcPr>
          <w:p w:rsidR="003B64CA" w:rsidRPr="00FC3E8F" w:rsidRDefault="003B64CA" w:rsidP="00E87B4C">
            <w:pPr>
              <w:spacing w:after="0" w:line="240" w:lineRule="auto"/>
              <w:jc w:val="center"/>
              <w:rPr>
                <w:rFonts w:eastAsia="Times New Roman" w:cstheme="minorHAnsi"/>
                <w:b/>
                <w:bCs/>
                <w:color w:val="1E1E1E"/>
                <w:sz w:val="16"/>
                <w:szCs w:val="24"/>
              </w:rPr>
            </w:pPr>
          </w:p>
        </w:tc>
        <w:tc>
          <w:tcPr>
            <w:tcW w:w="1276" w:type="dxa"/>
            <w:shd w:val="clear" w:color="000000" w:fill="FFFFFF"/>
            <w:vAlign w:val="center"/>
            <w:hideMark/>
          </w:tcPr>
          <w:p w:rsidR="003B64CA" w:rsidRPr="00FC3E8F" w:rsidRDefault="003B64CA" w:rsidP="00E87B4C">
            <w:pPr>
              <w:spacing w:after="0" w:line="240" w:lineRule="auto"/>
              <w:jc w:val="center"/>
              <w:rPr>
                <w:rFonts w:eastAsia="Times New Roman" w:cstheme="minorHAnsi"/>
                <w:b/>
                <w:bCs/>
                <w:color w:val="1E1E1E"/>
                <w:sz w:val="16"/>
              </w:rPr>
            </w:pPr>
          </w:p>
        </w:tc>
        <w:tc>
          <w:tcPr>
            <w:tcW w:w="992" w:type="dxa"/>
            <w:shd w:val="clear" w:color="auto" w:fill="auto"/>
            <w:vAlign w:val="center"/>
            <w:hideMark/>
          </w:tcPr>
          <w:p w:rsidR="003B64CA" w:rsidRPr="00FC3E8F" w:rsidRDefault="003B64CA" w:rsidP="00E87B4C">
            <w:pPr>
              <w:spacing w:after="0" w:line="240" w:lineRule="auto"/>
              <w:jc w:val="center"/>
              <w:rPr>
                <w:rFonts w:eastAsia="Times New Roman" w:cstheme="minorHAnsi"/>
                <w:b/>
                <w:bCs/>
                <w:color w:val="1E1E1E"/>
                <w:sz w:val="16"/>
                <w:szCs w:val="24"/>
              </w:rPr>
            </w:pPr>
          </w:p>
        </w:tc>
        <w:tc>
          <w:tcPr>
            <w:tcW w:w="1122" w:type="dxa"/>
            <w:shd w:val="clear" w:color="auto" w:fill="auto"/>
            <w:vAlign w:val="center"/>
            <w:hideMark/>
          </w:tcPr>
          <w:p w:rsidR="003B64CA" w:rsidRPr="00FC3E8F" w:rsidRDefault="00E940F8" w:rsidP="00E87B4C">
            <w:pPr>
              <w:spacing w:after="0" w:line="240" w:lineRule="auto"/>
              <w:jc w:val="center"/>
              <w:rPr>
                <w:rFonts w:eastAsia="Times New Roman" w:cstheme="minorHAnsi"/>
                <w:b/>
                <w:bCs/>
                <w:color w:val="1E1E1E"/>
                <w:sz w:val="16"/>
                <w:szCs w:val="24"/>
              </w:rPr>
            </w:pPr>
            <w:r>
              <w:rPr>
                <w:rFonts w:eastAsia="Times New Roman" w:cstheme="minorHAnsi"/>
                <w:b/>
                <w:bCs/>
                <w:color w:val="1E1E1E"/>
                <w:sz w:val="16"/>
                <w:szCs w:val="24"/>
              </w:rPr>
              <w:fldChar w:fldCharType="begin"/>
            </w:r>
            <w:r w:rsidR="003B64CA">
              <w:rPr>
                <w:rFonts w:eastAsia="Times New Roman" w:cstheme="minorHAnsi"/>
                <w:b/>
                <w:bCs/>
                <w:color w:val="1E1E1E"/>
                <w:sz w:val="16"/>
                <w:szCs w:val="24"/>
              </w:rPr>
              <w:instrText xml:space="preserve"> =SUM(ABOVE) </w:instrText>
            </w:r>
            <w:r>
              <w:rPr>
                <w:rFonts w:eastAsia="Times New Roman" w:cstheme="minorHAnsi"/>
                <w:b/>
                <w:bCs/>
                <w:color w:val="1E1E1E"/>
                <w:sz w:val="16"/>
                <w:szCs w:val="24"/>
              </w:rPr>
              <w:fldChar w:fldCharType="separate"/>
            </w:r>
            <w:r w:rsidR="003B64CA">
              <w:rPr>
                <w:rFonts w:eastAsia="Times New Roman" w:cstheme="minorHAnsi"/>
                <w:b/>
                <w:bCs/>
                <w:noProof/>
                <w:color w:val="1E1E1E"/>
                <w:sz w:val="16"/>
                <w:szCs w:val="24"/>
              </w:rPr>
              <w:t>26</w:t>
            </w:r>
            <w:r>
              <w:rPr>
                <w:rFonts w:eastAsia="Times New Roman" w:cstheme="minorHAnsi"/>
                <w:b/>
                <w:bCs/>
                <w:color w:val="1E1E1E"/>
                <w:sz w:val="16"/>
                <w:szCs w:val="24"/>
              </w:rPr>
              <w:fldChar w:fldCharType="end"/>
            </w:r>
          </w:p>
        </w:tc>
        <w:tc>
          <w:tcPr>
            <w:tcW w:w="1615" w:type="dxa"/>
            <w:shd w:val="clear" w:color="auto" w:fill="auto"/>
            <w:vAlign w:val="center"/>
            <w:hideMark/>
          </w:tcPr>
          <w:p w:rsidR="003B64CA" w:rsidRPr="00FC3E8F" w:rsidRDefault="003B64CA" w:rsidP="00E87B4C">
            <w:pPr>
              <w:spacing w:after="0" w:line="240" w:lineRule="auto"/>
              <w:jc w:val="center"/>
              <w:rPr>
                <w:rFonts w:eastAsia="Times New Roman" w:cstheme="minorHAnsi"/>
                <w:b/>
                <w:bCs/>
                <w:color w:val="1E1E1E"/>
                <w:sz w:val="16"/>
                <w:szCs w:val="24"/>
              </w:rPr>
            </w:pPr>
            <w:r w:rsidRPr="00FC3E8F">
              <w:rPr>
                <w:rFonts w:eastAsia="Times New Roman" w:cstheme="minorHAnsi"/>
                <w:b/>
                <w:bCs/>
                <w:color w:val="1E1E1E"/>
                <w:sz w:val="16"/>
                <w:szCs w:val="24"/>
              </w:rPr>
              <w:t> </w:t>
            </w:r>
          </w:p>
        </w:tc>
      </w:tr>
    </w:tbl>
    <w:p w:rsidR="00E27D21" w:rsidRPr="00E87B4C" w:rsidRDefault="00FF7EB5" w:rsidP="00E466E0">
      <w:pPr>
        <w:spacing w:after="0" w:line="240" w:lineRule="auto"/>
        <w:jc w:val="both"/>
        <w:rPr>
          <w:sz w:val="20"/>
          <w:szCs w:val="20"/>
        </w:rPr>
      </w:pPr>
      <w:r w:rsidRPr="00E87B4C">
        <w:rPr>
          <w:rFonts w:cs="David"/>
          <w:b/>
          <w:sz w:val="24"/>
          <w:szCs w:val="20"/>
        </w:rPr>
        <w:t>Important Note:</w:t>
      </w:r>
    </w:p>
    <w:p w:rsidR="001A5F26" w:rsidRPr="00E87B4C" w:rsidRDefault="00FF7EB5" w:rsidP="00E466E0">
      <w:pPr>
        <w:pStyle w:val="ListParagraph"/>
        <w:numPr>
          <w:ilvl w:val="0"/>
          <w:numId w:val="4"/>
        </w:numPr>
        <w:spacing w:after="0" w:line="240" w:lineRule="auto"/>
        <w:jc w:val="both"/>
        <w:rPr>
          <w:rFonts w:cs="David"/>
          <w:sz w:val="14"/>
          <w:szCs w:val="12"/>
        </w:rPr>
      </w:pPr>
      <w:r w:rsidRPr="00E87B4C">
        <w:rPr>
          <w:rFonts w:cs="David"/>
          <w:sz w:val="14"/>
          <w:szCs w:val="12"/>
        </w:rPr>
        <w:t xml:space="preserve">Selection will be made purely on the basis of academic merit obtained by the applicants in their qualifying examination (both for free and self financing seats separately). </w:t>
      </w:r>
    </w:p>
    <w:p w:rsidR="001A5F26" w:rsidRPr="00E87B4C" w:rsidRDefault="00FF7EB5" w:rsidP="00E466E0">
      <w:pPr>
        <w:pStyle w:val="ListParagraph"/>
        <w:numPr>
          <w:ilvl w:val="0"/>
          <w:numId w:val="4"/>
        </w:numPr>
        <w:spacing w:after="0" w:line="240" w:lineRule="auto"/>
        <w:jc w:val="both"/>
        <w:rPr>
          <w:rFonts w:cs="David"/>
          <w:sz w:val="14"/>
          <w:szCs w:val="12"/>
        </w:rPr>
      </w:pPr>
      <w:r w:rsidRPr="00E87B4C">
        <w:rPr>
          <w:rFonts w:cs="David"/>
          <w:sz w:val="14"/>
          <w:szCs w:val="12"/>
        </w:rPr>
        <w:t>On successful completion of training in trades running under NCVT/SCVT Scheme, certificate will be</w:t>
      </w:r>
      <w:r w:rsidR="00E87B4C" w:rsidRPr="00E87B4C">
        <w:rPr>
          <w:rFonts w:cs="David"/>
          <w:sz w:val="14"/>
          <w:szCs w:val="12"/>
        </w:rPr>
        <w:t xml:space="preserve"> </w:t>
      </w:r>
      <w:r w:rsidRPr="00E87B4C">
        <w:rPr>
          <w:rFonts w:cs="David"/>
          <w:sz w:val="14"/>
          <w:szCs w:val="12"/>
        </w:rPr>
        <w:t>awarded by National / State Council for Vocational Training.</w:t>
      </w:r>
    </w:p>
    <w:p w:rsidR="00FF7EB5" w:rsidRPr="00E87B4C" w:rsidRDefault="00FF7EB5" w:rsidP="00E466E0">
      <w:pPr>
        <w:pStyle w:val="ListParagraph"/>
        <w:numPr>
          <w:ilvl w:val="0"/>
          <w:numId w:val="4"/>
        </w:numPr>
        <w:spacing w:after="0" w:line="240" w:lineRule="auto"/>
        <w:jc w:val="both"/>
        <w:rPr>
          <w:rFonts w:cs="David"/>
          <w:sz w:val="14"/>
          <w:szCs w:val="12"/>
        </w:rPr>
      </w:pPr>
      <w:r w:rsidRPr="00E87B4C">
        <w:rPr>
          <w:rFonts w:cs="David"/>
          <w:sz w:val="14"/>
          <w:szCs w:val="12"/>
        </w:rPr>
        <w:t xml:space="preserve"> Candidates who have already undergone training in any of the trades in any ITI can apply for admissions in another trade after two years after completion of previous training course. However, for the ensuing academic session, their admission can be considered in any trade having poor response.</w:t>
      </w:r>
    </w:p>
    <w:p w:rsidR="001A5F26" w:rsidRPr="00DF02D4" w:rsidRDefault="00504D39" w:rsidP="00E466E0">
      <w:pPr>
        <w:pStyle w:val="ListParagraph"/>
        <w:numPr>
          <w:ilvl w:val="0"/>
          <w:numId w:val="4"/>
        </w:numPr>
        <w:spacing w:after="0" w:line="240" w:lineRule="auto"/>
        <w:jc w:val="both"/>
        <w:rPr>
          <w:rFonts w:cs="David"/>
          <w:sz w:val="6"/>
          <w:szCs w:val="6"/>
        </w:rPr>
      </w:pPr>
      <w:r w:rsidRPr="00DF02D4">
        <w:rPr>
          <w:rFonts w:cs="David"/>
          <w:sz w:val="14"/>
          <w:szCs w:val="12"/>
        </w:rPr>
        <w:t>Candidate need to provide unique mobile number and email address and should keep same till completion of course and till certification is received.</w:t>
      </w:r>
    </w:p>
    <w:p w:rsidR="00E87B4C" w:rsidRDefault="00E87B4C" w:rsidP="00E466E0">
      <w:pPr>
        <w:spacing w:after="0" w:line="240" w:lineRule="auto"/>
        <w:ind w:left="720"/>
        <w:rPr>
          <w:rFonts w:ascii="Arial Black" w:hAnsi="Arial Black"/>
          <w:sz w:val="12"/>
          <w:szCs w:val="12"/>
        </w:rPr>
      </w:pPr>
    </w:p>
    <w:p w:rsidR="001A5F26" w:rsidRPr="004144D3" w:rsidRDefault="000E44CC" w:rsidP="00E466E0">
      <w:pPr>
        <w:spacing w:after="0" w:line="240" w:lineRule="auto"/>
        <w:ind w:left="720"/>
        <w:rPr>
          <w:rFonts w:ascii="Arial Black" w:hAnsi="Arial Black"/>
          <w:sz w:val="12"/>
          <w:szCs w:val="12"/>
        </w:rPr>
      </w:pPr>
      <w:r w:rsidRPr="004144D3">
        <w:rPr>
          <w:rFonts w:ascii="Arial Black" w:hAnsi="Arial Black"/>
          <w:sz w:val="12"/>
          <w:szCs w:val="12"/>
        </w:rPr>
        <w:t>No: ITI/Ang/Trgs/</w:t>
      </w:r>
    </w:p>
    <w:p w:rsidR="00DF31DA" w:rsidRPr="004144D3" w:rsidRDefault="003A4B25" w:rsidP="00E24739">
      <w:pPr>
        <w:spacing w:after="0" w:line="240" w:lineRule="auto"/>
        <w:ind w:left="720"/>
        <w:rPr>
          <w:rFonts w:ascii="Arial Black" w:hAnsi="Arial Black"/>
          <w:sz w:val="12"/>
          <w:szCs w:val="12"/>
        </w:rPr>
      </w:pPr>
      <w:r>
        <w:rPr>
          <w:rFonts w:ascii="Arial Black" w:hAnsi="Arial Black"/>
          <w:sz w:val="12"/>
          <w:szCs w:val="12"/>
        </w:rPr>
        <w:t xml:space="preserve">Dated: </w:t>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4F73F8">
        <w:rPr>
          <w:rFonts w:ascii="Arial Black" w:hAnsi="Arial Black"/>
          <w:sz w:val="12"/>
          <w:szCs w:val="12"/>
        </w:rPr>
        <w:tab/>
      </w:r>
      <w:r w:rsidR="00DF31DA" w:rsidRPr="00DF31DA">
        <w:rPr>
          <w:rFonts w:ascii="Arial Black" w:hAnsi="Arial Black"/>
          <w:sz w:val="12"/>
          <w:szCs w:val="12"/>
        </w:rPr>
        <w:t xml:space="preserve"> </w:t>
      </w:r>
    </w:p>
    <w:p w:rsidR="00FF7EB5" w:rsidRPr="004144D3" w:rsidRDefault="004F73F8" w:rsidP="004F73F8">
      <w:pPr>
        <w:spacing w:after="0" w:line="240" w:lineRule="auto"/>
        <w:ind w:left="7200"/>
        <w:rPr>
          <w:rFonts w:ascii="Arial Black" w:hAnsi="Arial Black"/>
          <w:sz w:val="12"/>
          <w:szCs w:val="12"/>
        </w:rPr>
      </w:pPr>
      <w:r>
        <w:rPr>
          <w:rFonts w:ascii="Arial Black" w:hAnsi="Arial Black"/>
          <w:sz w:val="12"/>
          <w:szCs w:val="12"/>
        </w:rPr>
        <w:t xml:space="preserve">         IMRAN WAJAHAT</w:t>
      </w:r>
    </w:p>
    <w:p w:rsidR="002912B8" w:rsidRPr="004F73F8" w:rsidRDefault="004F73F8" w:rsidP="00E466E0">
      <w:pPr>
        <w:spacing w:after="0" w:line="240" w:lineRule="auto"/>
        <w:rPr>
          <w:rFonts w:ascii="Arial Black" w:hAnsi="Arial Black"/>
          <w:sz w:val="12"/>
          <w:szCs w:val="12"/>
        </w:rPr>
      </w:pP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t xml:space="preserve">                       </w:t>
      </w:r>
      <w:r w:rsidRPr="004F73F8">
        <w:rPr>
          <w:rFonts w:ascii="Arial Black" w:hAnsi="Arial Black"/>
          <w:sz w:val="12"/>
          <w:szCs w:val="12"/>
        </w:rPr>
        <w:t>PRINCIPAL</w:t>
      </w:r>
    </w:p>
    <w:p w:rsidR="00E27D21" w:rsidRPr="00E87B4C" w:rsidRDefault="00FF7EB5" w:rsidP="00E466E0">
      <w:pPr>
        <w:spacing w:after="0" w:line="240" w:lineRule="auto"/>
        <w:rPr>
          <w:b/>
          <w:bCs/>
          <w:i/>
          <w:iCs/>
          <w:sz w:val="12"/>
          <w:szCs w:val="10"/>
        </w:rPr>
      </w:pPr>
      <w:r w:rsidRPr="00E87B4C">
        <w:rPr>
          <w:b/>
          <w:bCs/>
          <w:i/>
          <w:iCs/>
          <w:sz w:val="12"/>
          <w:szCs w:val="10"/>
        </w:rPr>
        <w:t xml:space="preserve">Copy to </w:t>
      </w:r>
      <w:r w:rsidR="000E44CC" w:rsidRPr="00E87B4C">
        <w:rPr>
          <w:b/>
          <w:bCs/>
          <w:i/>
          <w:iCs/>
          <w:sz w:val="12"/>
          <w:szCs w:val="10"/>
        </w:rPr>
        <w:t>the:</w:t>
      </w:r>
    </w:p>
    <w:p w:rsidR="000E44CC" w:rsidRPr="00E87B4C" w:rsidRDefault="00FF7EB5" w:rsidP="00E466E0">
      <w:pPr>
        <w:spacing w:after="0" w:line="240" w:lineRule="auto"/>
        <w:ind w:left="360"/>
        <w:rPr>
          <w:i/>
          <w:iCs/>
          <w:sz w:val="12"/>
          <w:szCs w:val="10"/>
        </w:rPr>
      </w:pPr>
      <w:r w:rsidRPr="00E87B4C">
        <w:rPr>
          <w:i/>
          <w:iCs/>
          <w:sz w:val="12"/>
          <w:szCs w:val="10"/>
        </w:rPr>
        <w:t>1. Director Skill Development</w:t>
      </w:r>
      <w:r w:rsidR="006F245F" w:rsidRPr="00E87B4C">
        <w:rPr>
          <w:i/>
          <w:iCs/>
          <w:sz w:val="12"/>
          <w:szCs w:val="10"/>
        </w:rPr>
        <w:t xml:space="preserve"> Department J&amp;K for Information,</w:t>
      </w:r>
    </w:p>
    <w:p w:rsidR="006F245F" w:rsidRPr="00E87B4C" w:rsidRDefault="00FF7EB5" w:rsidP="00E466E0">
      <w:pPr>
        <w:spacing w:after="0" w:line="240" w:lineRule="auto"/>
        <w:ind w:left="360"/>
        <w:rPr>
          <w:i/>
          <w:iCs/>
          <w:sz w:val="12"/>
          <w:szCs w:val="10"/>
        </w:rPr>
      </w:pPr>
      <w:r w:rsidRPr="00E87B4C">
        <w:rPr>
          <w:i/>
          <w:iCs/>
          <w:sz w:val="12"/>
          <w:szCs w:val="10"/>
        </w:rPr>
        <w:t>2. Deputy Commissioner, Anantnag</w:t>
      </w:r>
      <w:r w:rsidR="006F245F" w:rsidRPr="00E87B4C">
        <w:rPr>
          <w:i/>
          <w:iCs/>
          <w:sz w:val="12"/>
          <w:szCs w:val="10"/>
        </w:rPr>
        <w:t xml:space="preserve"> for information</w:t>
      </w:r>
      <w:r w:rsidRPr="00E87B4C">
        <w:rPr>
          <w:i/>
          <w:iCs/>
          <w:sz w:val="12"/>
          <w:szCs w:val="10"/>
        </w:rPr>
        <w:t xml:space="preserve">. </w:t>
      </w:r>
    </w:p>
    <w:p w:rsidR="006F245F" w:rsidRPr="00E87B4C" w:rsidRDefault="00FF7EB5" w:rsidP="00E466E0">
      <w:pPr>
        <w:spacing w:after="0" w:line="240" w:lineRule="auto"/>
        <w:ind w:left="360"/>
        <w:rPr>
          <w:i/>
          <w:iCs/>
          <w:sz w:val="12"/>
          <w:szCs w:val="10"/>
        </w:rPr>
      </w:pPr>
      <w:r w:rsidRPr="00E87B4C">
        <w:rPr>
          <w:i/>
          <w:iCs/>
          <w:sz w:val="12"/>
          <w:szCs w:val="10"/>
        </w:rPr>
        <w:t>3. Joint D</w:t>
      </w:r>
      <w:r w:rsidR="006D5CF0" w:rsidRPr="00E87B4C">
        <w:rPr>
          <w:i/>
          <w:iCs/>
          <w:sz w:val="12"/>
          <w:szCs w:val="10"/>
        </w:rPr>
        <w:t>irector, Information Department</w:t>
      </w:r>
      <w:r w:rsidRPr="00E87B4C">
        <w:rPr>
          <w:i/>
          <w:iCs/>
          <w:sz w:val="12"/>
          <w:szCs w:val="10"/>
        </w:rPr>
        <w:t xml:space="preserve"> Srinagar with the request that the above Admission Notification may kindly be published in leading local daily newspapers.</w:t>
      </w:r>
    </w:p>
    <w:p w:rsidR="006F245F" w:rsidRPr="00E87B4C" w:rsidRDefault="00FF7EB5" w:rsidP="00E466E0">
      <w:pPr>
        <w:spacing w:after="0" w:line="240" w:lineRule="auto"/>
        <w:ind w:left="360"/>
        <w:rPr>
          <w:i/>
          <w:iCs/>
          <w:sz w:val="12"/>
          <w:szCs w:val="10"/>
        </w:rPr>
      </w:pPr>
      <w:r w:rsidRPr="00E87B4C">
        <w:rPr>
          <w:i/>
          <w:iCs/>
          <w:sz w:val="12"/>
          <w:szCs w:val="10"/>
        </w:rPr>
        <w:t>4. Deputy Director Employment Anantnag for information and with the request to kindly display this notification on your official notice board for wide publication</w:t>
      </w:r>
      <w:r w:rsidR="006F245F" w:rsidRPr="00E87B4C">
        <w:rPr>
          <w:i/>
          <w:iCs/>
          <w:sz w:val="12"/>
          <w:szCs w:val="10"/>
        </w:rPr>
        <w:t>,</w:t>
      </w:r>
    </w:p>
    <w:p w:rsidR="00FF7EB5" w:rsidRPr="00E87B4C" w:rsidRDefault="00FF7EB5" w:rsidP="00E466E0">
      <w:pPr>
        <w:spacing w:after="0" w:line="240" w:lineRule="auto"/>
        <w:ind w:left="360"/>
        <w:rPr>
          <w:i/>
          <w:iCs/>
          <w:sz w:val="12"/>
          <w:szCs w:val="10"/>
        </w:rPr>
      </w:pPr>
      <w:r w:rsidRPr="00E87B4C">
        <w:rPr>
          <w:i/>
          <w:iCs/>
          <w:sz w:val="12"/>
          <w:szCs w:val="10"/>
        </w:rPr>
        <w:t>5. Joint Director, skill Development Kashmir Srinagar for information.</w:t>
      </w:r>
    </w:p>
    <w:p w:rsidR="00FF7EB5" w:rsidRPr="00E87B4C" w:rsidRDefault="006F245F" w:rsidP="00E466E0">
      <w:pPr>
        <w:spacing w:after="0" w:line="240" w:lineRule="auto"/>
        <w:ind w:left="360"/>
        <w:rPr>
          <w:i/>
          <w:iCs/>
          <w:sz w:val="12"/>
          <w:szCs w:val="10"/>
        </w:rPr>
      </w:pPr>
      <w:r w:rsidRPr="00E87B4C">
        <w:rPr>
          <w:i/>
          <w:iCs/>
          <w:sz w:val="12"/>
          <w:szCs w:val="10"/>
        </w:rPr>
        <w:t xml:space="preserve">6. </w:t>
      </w:r>
      <w:r w:rsidR="00FF7EB5" w:rsidRPr="00E87B4C">
        <w:rPr>
          <w:i/>
          <w:iCs/>
          <w:sz w:val="12"/>
          <w:szCs w:val="10"/>
        </w:rPr>
        <w:t>Notice Board.</w:t>
      </w:r>
    </w:p>
    <w:p w:rsidR="00FC29EC" w:rsidRPr="00E87B4C" w:rsidRDefault="006D5CF0" w:rsidP="00E87B4C">
      <w:pPr>
        <w:spacing w:after="0" w:line="240" w:lineRule="auto"/>
        <w:ind w:left="360"/>
        <w:rPr>
          <w:sz w:val="24"/>
        </w:rPr>
      </w:pPr>
      <w:r w:rsidRPr="00E87B4C">
        <w:rPr>
          <w:i/>
          <w:iCs/>
          <w:sz w:val="12"/>
          <w:szCs w:val="10"/>
        </w:rPr>
        <w:t xml:space="preserve">7. I/C Website </w:t>
      </w:r>
      <w:r w:rsidR="00EF69AE" w:rsidRPr="00E87B4C">
        <w:rPr>
          <w:i/>
          <w:iCs/>
          <w:sz w:val="12"/>
          <w:szCs w:val="10"/>
        </w:rPr>
        <w:t>to upload on official website</w:t>
      </w:r>
      <w:r w:rsidRPr="00E87B4C">
        <w:rPr>
          <w:i/>
          <w:iCs/>
          <w:sz w:val="12"/>
          <w:szCs w:val="10"/>
        </w:rPr>
        <w:t>.</w:t>
      </w:r>
    </w:p>
    <w:sectPr w:rsidR="00FC29EC" w:rsidRPr="00E87B4C" w:rsidSect="001D23D2">
      <w:footerReference w:type="default" r:id="rId11"/>
      <w:pgSz w:w="11906" w:h="16838" w:code="9"/>
      <w:pgMar w:top="567" w:right="720" w:bottom="720" w:left="720" w:header="720" w:footer="355"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9B" w:rsidRDefault="00694E9B" w:rsidP="003C66D4">
      <w:pPr>
        <w:spacing w:after="0" w:line="240" w:lineRule="auto"/>
      </w:pPr>
      <w:r>
        <w:separator/>
      </w:r>
    </w:p>
  </w:endnote>
  <w:endnote w:type="continuationSeparator" w:id="1">
    <w:p w:rsidR="00694E9B" w:rsidRDefault="00694E9B" w:rsidP="003C6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60" w:rsidRDefault="00434E60" w:rsidP="00E27D21">
    <w:pPr>
      <w:pStyle w:val="Footer"/>
      <w:ind w:left="10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9B" w:rsidRDefault="00694E9B" w:rsidP="003C66D4">
      <w:pPr>
        <w:spacing w:after="0" w:line="240" w:lineRule="auto"/>
      </w:pPr>
      <w:r>
        <w:separator/>
      </w:r>
    </w:p>
  </w:footnote>
  <w:footnote w:type="continuationSeparator" w:id="1">
    <w:p w:rsidR="00694E9B" w:rsidRDefault="00694E9B" w:rsidP="003C6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30A"/>
    <w:multiLevelType w:val="hybridMultilevel"/>
    <w:tmpl w:val="732A788A"/>
    <w:lvl w:ilvl="0" w:tplc="0409000F">
      <w:start w:val="1"/>
      <w:numFmt w:val="decimal"/>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
    <w:nsid w:val="01DF0314"/>
    <w:multiLevelType w:val="hybridMultilevel"/>
    <w:tmpl w:val="9892A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F0E62"/>
    <w:multiLevelType w:val="hybridMultilevel"/>
    <w:tmpl w:val="5420B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64A3E"/>
    <w:multiLevelType w:val="hybridMultilevel"/>
    <w:tmpl w:val="DDD01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0601B2"/>
    <w:multiLevelType w:val="hybridMultilevel"/>
    <w:tmpl w:val="B790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C66D4"/>
    <w:rsid w:val="000141E0"/>
    <w:rsid w:val="00063B5F"/>
    <w:rsid w:val="000730DD"/>
    <w:rsid w:val="00077CCC"/>
    <w:rsid w:val="000B4892"/>
    <w:rsid w:val="000E44CC"/>
    <w:rsid w:val="000F46AC"/>
    <w:rsid w:val="000F51AB"/>
    <w:rsid w:val="000F646C"/>
    <w:rsid w:val="00120A00"/>
    <w:rsid w:val="00175F3E"/>
    <w:rsid w:val="001A5F26"/>
    <w:rsid w:val="001D23D2"/>
    <w:rsid w:val="001D284E"/>
    <w:rsid w:val="001D37FE"/>
    <w:rsid w:val="00201D2B"/>
    <w:rsid w:val="00231A4F"/>
    <w:rsid w:val="00256389"/>
    <w:rsid w:val="002912B8"/>
    <w:rsid w:val="002A77C2"/>
    <w:rsid w:val="002C368E"/>
    <w:rsid w:val="002D32AC"/>
    <w:rsid w:val="002D5D1F"/>
    <w:rsid w:val="002D7200"/>
    <w:rsid w:val="002E75EB"/>
    <w:rsid w:val="002F7EC1"/>
    <w:rsid w:val="003619E8"/>
    <w:rsid w:val="003A4B25"/>
    <w:rsid w:val="003B64CA"/>
    <w:rsid w:val="003C66D4"/>
    <w:rsid w:val="0040594E"/>
    <w:rsid w:val="004121B1"/>
    <w:rsid w:val="004144D3"/>
    <w:rsid w:val="00434E60"/>
    <w:rsid w:val="0046129D"/>
    <w:rsid w:val="004F73F8"/>
    <w:rsid w:val="00504D39"/>
    <w:rsid w:val="0053402C"/>
    <w:rsid w:val="00537EEB"/>
    <w:rsid w:val="00562E19"/>
    <w:rsid w:val="00575DC6"/>
    <w:rsid w:val="00593F74"/>
    <w:rsid w:val="005A2770"/>
    <w:rsid w:val="005B07C9"/>
    <w:rsid w:val="005B0E91"/>
    <w:rsid w:val="005B68BB"/>
    <w:rsid w:val="005D07C8"/>
    <w:rsid w:val="00603DD1"/>
    <w:rsid w:val="00607E40"/>
    <w:rsid w:val="00617A9F"/>
    <w:rsid w:val="006440DB"/>
    <w:rsid w:val="00656788"/>
    <w:rsid w:val="00694E9B"/>
    <w:rsid w:val="00695D9C"/>
    <w:rsid w:val="006A3448"/>
    <w:rsid w:val="006D5CF0"/>
    <w:rsid w:val="006E2A31"/>
    <w:rsid w:val="006E61F6"/>
    <w:rsid w:val="006F245F"/>
    <w:rsid w:val="006F72A7"/>
    <w:rsid w:val="006F772F"/>
    <w:rsid w:val="00722C7F"/>
    <w:rsid w:val="007354D0"/>
    <w:rsid w:val="00744A41"/>
    <w:rsid w:val="00757067"/>
    <w:rsid w:val="007A185F"/>
    <w:rsid w:val="007A6ED4"/>
    <w:rsid w:val="007C2F8B"/>
    <w:rsid w:val="007C5B00"/>
    <w:rsid w:val="007C678C"/>
    <w:rsid w:val="007F4EB7"/>
    <w:rsid w:val="00871EB6"/>
    <w:rsid w:val="008B41E5"/>
    <w:rsid w:val="008C249B"/>
    <w:rsid w:val="008C758D"/>
    <w:rsid w:val="0093601D"/>
    <w:rsid w:val="009414A4"/>
    <w:rsid w:val="00945AE0"/>
    <w:rsid w:val="009B27FC"/>
    <w:rsid w:val="009D293E"/>
    <w:rsid w:val="00A04BFB"/>
    <w:rsid w:val="00A2531A"/>
    <w:rsid w:val="00A61164"/>
    <w:rsid w:val="00AA1C01"/>
    <w:rsid w:val="00AB28F9"/>
    <w:rsid w:val="00AD17AF"/>
    <w:rsid w:val="00AF0D27"/>
    <w:rsid w:val="00AF2FD0"/>
    <w:rsid w:val="00B14431"/>
    <w:rsid w:val="00B2650E"/>
    <w:rsid w:val="00B357F9"/>
    <w:rsid w:val="00B656E3"/>
    <w:rsid w:val="00BA4E1F"/>
    <w:rsid w:val="00BD6723"/>
    <w:rsid w:val="00BF3CBC"/>
    <w:rsid w:val="00C476EB"/>
    <w:rsid w:val="00C56E0F"/>
    <w:rsid w:val="00C63498"/>
    <w:rsid w:val="00C95D0B"/>
    <w:rsid w:val="00CD7182"/>
    <w:rsid w:val="00D02BD7"/>
    <w:rsid w:val="00D47529"/>
    <w:rsid w:val="00D63BB8"/>
    <w:rsid w:val="00D87564"/>
    <w:rsid w:val="00DE033F"/>
    <w:rsid w:val="00DE0768"/>
    <w:rsid w:val="00DF02D4"/>
    <w:rsid w:val="00DF31DA"/>
    <w:rsid w:val="00E24739"/>
    <w:rsid w:val="00E27D21"/>
    <w:rsid w:val="00E32632"/>
    <w:rsid w:val="00E466E0"/>
    <w:rsid w:val="00E87B4C"/>
    <w:rsid w:val="00E940F8"/>
    <w:rsid w:val="00EF66AE"/>
    <w:rsid w:val="00EF69AE"/>
    <w:rsid w:val="00F21D17"/>
    <w:rsid w:val="00F22A32"/>
    <w:rsid w:val="00F4111B"/>
    <w:rsid w:val="00F45548"/>
    <w:rsid w:val="00F56868"/>
    <w:rsid w:val="00F70694"/>
    <w:rsid w:val="00F76CC1"/>
    <w:rsid w:val="00F818A1"/>
    <w:rsid w:val="00F90A5A"/>
    <w:rsid w:val="00FA591C"/>
    <w:rsid w:val="00FB5291"/>
    <w:rsid w:val="00FB7685"/>
    <w:rsid w:val="00FC0EB9"/>
    <w:rsid w:val="00FC29EC"/>
    <w:rsid w:val="00FC3E8F"/>
    <w:rsid w:val="00FF152A"/>
    <w:rsid w:val="00FF7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6D4"/>
  </w:style>
  <w:style w:type="paragraph" w:styleId="Footer">
    <w:name w:val="footer"/>
    <w:basedOn w:val="Normal"/>
    <w:link w:val="FooterChar"/>
    <w:uiPriority w:val="99"/>
    <w:unhideWhenUsed/>
    <w:rsid w:val="003C6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D4"/>
  </w:style>
  <w:style w:type="character" w:styleId="Hyperlink">
    <w:name w:val="Hyperlink"/>
    <w:basedOn w:val="DefaultParagraphFont"/>
    <w:uiPriority w:val="99"/>
    <w:unhideWhenUsed/>
    <w:rsid w:val="00FF7EB5"/>
    <w:rPr>
      <w:color w:val="0000FF" w:themeColor="hyperlink"/>
      <w:u w:val="single"/>
    </w:rPr>
  </w:style>
  <w:style w:type="paragraph" w:styleId="DocumentMap">
    <w:name w:val="Document Map"/>
    <w:basedOn w:val="Normal"/>
    <w:link w:val="DocumentMapChar"/>
    <w:uiPriority w:val="99"/>
    <w:semiHidden/>
    <w:unhideWhenUsed/>
    <w:rsid w:val="00C476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76EB"/>
    <w:rPr>
      <w:rFonts w:ascii="Tahoma" w:hAnsi="Tahoma" w:cs="Tahoma"/>
      <w:sz w:val="16"/>
      <w:szCs w:val="16"/>
    </w:rPr>
  </w:style>
  <w:style w:type="paragraph" w:styleId="BalloonText">
    <w:name w:val="Balloon Text"/>
    <w:basedOn w:val="Normal"/>
    <w:link w:val="BalloonTextChar"/>
    <w:uiPriority w:val="99"/>
    <w:semiHidden/>
    <w:unhideWhenUsed/>
    <w:rsid w:val="001D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4E"/>
    <w:rPr>
      <w:rFonts w:ascii="Tahoma" w:hAnsi="Tahoma" w:cs="Tahoma"/>
      <w:sz w:val="16"/>
      <w:szCs w:val="16"/>
    </w:rPr>
  </w:style>
  <w:style w:type="table" w:styleId="TableGrid">
    <w:name w:val="Table Grid"/>
    <w:basedOn w:val="TableNormal"/>
    <w:uiPriority w:val="59"/>
    <w:rsid w:val="00434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51AB"/>
    <w:pPr>
      <w:ind w:left="720"/>
      <w:contextualSpacing/>
    </w:pPr>
  </w:style>
</w:styles>
</file>

<file path=word/webSettings.xml><?xml version="1.0" encoding="utf-8"?>
<w:webSettings xmlns:r="http://schemas.openxmlformats.org/officeDocument/2006/relationships" xmlns:w="http://schemas.openxmlformats.org/wordprocessingml/2006/main">
  <w:divs>
    <w:div w:id="233976414">
      <w:bodyDiv w:val="1"/>
      <w:marLeft w:val="0"/>
      <w:marRight w:val="0"/>
      <w:marTop w:val="0"/>
      <w:marBottom w:val="0"/>
      <w:divBdr>
        <w:top w:val="none" w:sz="0" w:space="0" w:color="auto"/>
        <w:left w:val="none" w:sz="0" w:space="0" w:color="auto"/>
        <w:bottom w:val="none" w:sz="0" w:space="0" w:color="auto"/>
        <w:right w:val="none" w:sz="0" w:space="0" w:color="auto"/>
      </w:divBdr>
    </w:div>
    <w:div w:id="12514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kdsd@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322C-24EF-41BC-807F-2B205DD9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2024-07-09T04:44:00Z</cp:lastPrinted>
  <dcterms:created xsi:type="dcterms:W3CDTF">2024-05-30T06:51:00Z</dcterms:created>
  <dcterms:modified xsi:type="dcterms:W3CDTF">2024-07-09T05:42:00Z</dcterms:modified>
</cp:coreProperties>
</file>